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0A6A" w14:textId="40FE66AC" w:rsidR="00422A3C" w:rsidRDefault="00422A3C" w:rsidP="00422A3C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C01BA2">
        <w:rPr>
          <w:rFonts w:cs="Arial"/>
          <w:b/>
          <w:sz w:val="28"/>
          <w:szCs w:val="28"/>
          <w:u w:val="single"/>
        </w:rPr>
        <w:t>19th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 w:rsidR="00C01BA2">
        <w:rPr>
          <w:rFonts w:cs="Arial"/>
          <w:b/>
          <w:sz w:val="28"/>
          <w:szCs w:val="28"/>
          <w:u w:val="single"/>
        </w:rPr>
        <w:t>June</w:t>
      </w:r>
      <w:r w:rsidR="00B40ACC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202</w:t>
      </w:r>
      <w:r w:rsidR="00C01BA2">
        <w:rPr>
          <w:rFonts w:cs="Arial"/>
          <w:b/>
          <w:sz w:val="28"/>
          <w:szCs w:val="28"/>
          <w:u w:val="single"/>
        </w:rPr>
        <w:t>4</w:t>
      </w:r>
    </w:p>
    <w:p w14:paraId="7ADC67DC" w14:textId="77777777" w:rsidR="00422A3C" w:rsidRPr="00CC70B3" w:rsidRDefault="00422A3C" w:rsidP="00422A3C">
      <w:pPr>
        <w:rPr>
          <w:rFonts w:cs="Arial"/>
          <w:b/>
          <w:sz w:val="28"/>
          <w:szCs w:val="28"/>
          <w:u w:val="single"/>
        </w:rPr>
      </w:pPr>
    </w:p>
    <w:p w14:paraId="54DD9DAF" w14:textId="16ED4C52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C01BA2">
        <w:rPr>
          <w:rFonts w:cs="Arial"/>
        </w:rPr>
        <w:t>1pm</w:t>
      </w:r>
    </w:p>
    <w:p w14:paraId="0FBAE525" w14:textId="77777777" w:rsidR="00BC251A" w:rsidRPr="00CC70B3" w:rsidRDefault="00BC251A" w:rsidP="00BC251A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2895A3D5" w14:textId="77777777" w:rsidR="00BC251A" w:rsidRDefault="00BC251A" w:rsidP="00422A3C">
      <w:pPr>
        <w:jc w:val="center"/>
        <w:rPr>
          <w:rFonts w:cs="Arial"/>
        </w:rPr>
      </w:pP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267FE664" w14:textId="45F58D07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 xml:space="preserve">Lisa Fisher, Richard Brown, </w:t>
      </w:r>
      <w:r w:rsidR="00BE0A9C">
        <w:rPr>
          <w:rFonts w:cs="Arial"/>
        </w:rPr>
        <w:t xml:space="preserve">Philip Hunt, </w:t>
      </w:r>
      <w:r w:rsidR="00351600">
        <w:rPr>
          <w:rFonts w:cs="Arial"/>
        </w:rPr>
        <w:t>Joshua Edwards, John Hughes, Tim Rendell, Philip Bush, Simon Harris, Heather Blandford</w:t>
      </w:r>
      <w:r w:rsidR="00F865DB">
        <w:rPr>
          <w:rFonts w:cs="Arial"/>
        </w:rPr>
        <w:t xml:space="preserve">, </w:t>
      </w:r>
      <w:r w:rsidR="00F865DB" w:rsidRPr="00F865DB">
        <w:rPr>
          <w:rFonts w:cs="Arial"/>
        </w:rPr>
        <w:t>Imran Ahmed.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0E6CFC3F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351600">
        <w:rPr>
          <w:rFonts w:cs="Arial"/>
        </w:rPr>
        <w:t>Morag McMeekin, Ramesh Yadav</w:t>
      </w:r>
      <w:r w:rsidR="00F31316">
        <w:rPr>
          <w:rFonts w:cs="Arial"/>
        </w:rPr>
        <w:t xml:space="preserve">, </w:t>
      </w:r>
      <w:r w:rsidR="00F31316" w:rsidRPr="000A6179">
        <w:rPr>
          <w:rFonts w:cs="Arial"/>
        </w:rPr>
        <w:t>Andrew Jones.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7FFF0E16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31109B">
        <w:rPr>
          <w:rFonts w:cs="Arial"/>
        </w:rPr>
        <w:t>None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169548AD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31109B">
        <w:rPr>
          <w:rFonts w:cs="Arial"/>
        </w:rPr>
        <w:t>Heather Blandford</w:t>
      </w:r>
    </w:p>
    <w:p w14:paraId="52A7C80D" w14:textId="09B27670" w:rsidR="00C01BA2" w:rsidRPr="00C01BA2" w:rsidRDefault="00C01BA2" w:rsidP="00422A3C">
      <w:pPr>
        <w:rPr>
          <w:rFonts w:cs="Arial"/>
          <w:sz w:val="22"/>
          <w:szCs w:val="22"/>
        </w:rPr>
      </w:pPr>
    </w:p>
    <w:p w14:paraId="1E7666C1" w14:textId="27B5340B" w:rsidR="00C01BA2" w:rsidRPr="00C01BA2" w:rsidRDefault="00BC251A" w:rsidP="00422A3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May m</w:t>
      </w:r>
      <w:r w:rsidR="00C01BA2" w:rsidRPr="00C01BA2">
        <w:rPr>
          <w:rFonts w:cs="Arial"/>
          <w:sz w:val="22"/>
          <w:szCs w:val="22"/>
        </w:rPr>
        <w:t>inutes agreed and will be posted to the website.</w:t>
      </w:r>
    </w:p>
    <w:p w14:paraId="1145E006" w14:textId="77777777" w:rsidR="00422A3C" w:rsidRDefault="00422A3C" w:rsidP="00422A3C">
      <w:pPr>
        <w:rPr>
          <w:rFonts w:cs="Arial"/>
          <w:sz w:val="22"/>
        </w:rPr>
      </w:pPr>
    </w:p>
    <w:p w14:paraId="319DB893" w14:textId="4D8B4299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Treasurer’s Update</w:t>
      </w:r>
    </w:p>
    <w:p w14:paraId="7286C251" w14:textId="36D99C5B" w:rsidR="00C01BA2" w:rsidRDefault="00C01BA2" w:rsidP="005473EE">
      <w:pPr>
        <w:rPr>
          <w:rFonts w:cstheme="minorHAnsi"/>
          <w:u w:val="single"/>
        </w:rPr>
      </w:pPr>
    </w:p>
    <w:p w14:paraId="55501D82" w14:textId="3A18D9D6" w:rsidR="00C01BA2" w:rsidRPr="00C01BA2" w:rsidRDefault="004A44CF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Update of accounts to date, review of items</w:t>
      </w:r>
      <w:r w:rsidR="00495023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contractors</w:t>
      </w:r>
      <w:r w:rsidR="00495023">
        <w:rPr>
          <w:rFonts w:cstheme="minorHAnsi"/>
          <w:sz w:val="22"/>
          <w:szCs w:val="22"/>
        </w:rPr>
        <w:t xml:space="preserve"> and services</w:t>
      </w:r>
      <w:r>
        <w:rPr>
          <w:rFonts w:cstheme="minorHAnsi"/>
          <w:sz w:val="22"/>
          <w:szCs w:val="22"/>
        </w:rPr>
        <w:t>.</w:t>
      </w:r>
    </w:p>
    <w:p w14:paraId="0A323DCD" w14:textId="44799BFE" w:rsidR="00C01BA2" w:rsidRPr="00C01BA2" w:rsidRDefault="00C01BA2" w:rsidP="005473EE">
      <w:pPr>
        <w:rPr>
          <w:rFonts w:cstheme="minorHAnsi"/>
          <w:u w:val="single"/>
        </w:rPr>
      </w:pPr>
    </w:p>
    <w:p w14:paraId="086233CC" w14:textId="7D88E4E1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Merger – reflections on contractor vote</w:t>
      </w:r>
    </w:p>
    <w:p w14:paraId="07C19815" w14:textId="28F41959" w:rsidR="00C01BA2" w:rsidRDefault="00C01BA2" w:rsidP="005473EE">
      <w:pPr>
        <w:rPr>
          <w:rFonts w:cstheme="minorHAnsi"/>
          <w:u w:val="single"/>
        </w:rPr>
      </w:pPr>
    </w:p>
    <w:p w14:paraId="377D3C41" w14:textId="03C80AB8" w:rsidR="00C01BA2" w:rsidRDefault="005B6B1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 was a</w:t>
      </w:r>
      <w:r w:rsidR="00495023">
        <w:rPr>
          <w:rFonts w:cstheme="minorHAnsi"/>
          <w:sz w:val="22"/>
          <w:szCs w:val="22"/>
        </w:rPr>
        <w:t xml:space="preserve"> contractor</w:t>
      </w:r>
      <w:r>
        <w:rPr>
          <w:rFonts w:cstheme="minorHAnsi"/>
          <w:sz w:val="22"/>
          <w:szCs w:val="22"/>
        </w:rPr>
        <w:t xml:space="preserve"> online meeting last night to </w:t>
      </w:r>
      <w:r w:rsidR="00495023">
        <w:rPr>
          <w:rFonts w:cstheme="minorHAnsi"/>
          <w:sz w:val="22"/>
          <w:szCs w:val="22"/>
        </w:rPr>
        <w:t>cast the votes to merge. The decision was unanimous</w:t>
      </w:r>
      <w:r w:rsidR="0010272E">
        <w:rPr>
          <w:rFonts w:cstheme="minorHAnsi"/>
          <w:sz w:val="22"/>
          <w:szCs w:val="22"/>
        </w:rPr>
        <w:t xml:space="preserve"> to merge. RB captured the votes. </w:t>
      </w:r>
    </w:p>
    <w:p w14:paraId="52468910" w14:textId="77777777" w:rsidR="001F3161" w:rsidRDefault="0010272E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the timeline for the merger and when to set up a shadow committee. </w:t>
      </w:r>
    </w:p>
    <w:p w14:paraId="2C4FF13D" w14:textId="60C6A902" w:rsidR="0010272E" w:rsidRPr="00C01BA2" w:rsidRDefault="0010272E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30</w:t>
      </w:r>
      <w:r w:rsidRPr="0010272E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June is the census date to start </w:t>
      </w:r>
      <w:r w:rsidR="001F3161">
        <w:rPr>
          <w:rFonts w:cstheme="minorHAnsi"/>
          <w:sz w:val="22"/>
          <w:szCs w:val="22"/>
        </w:rPr>
        <w:t>recruitment to set</w:t>
      </w:r>
      <w:r>
        <w:rPr>
          <w:rFonts w:cstheme="minorHAnsi"/>
          <w:sz w:val="22"/>
          <w:szCs w:val="22"/>
        </w:rPr>
        <w:t xml:space="preserve"> up the shadow committee</w:t>
      </w:r>
      <w:r w:rsidR="001F3161">
        <w:rPr>
          <w:rFonts w:cstheme="minorHAnsi"/>
          <w:sz w:val="22"/>
          <w:szCs w:val="22"/>
        </w:rPr>
        <w:t xml:space="preserve">, ready to be in place for the </w:t>
      </w:r>
      <w:proofErr w:type="gramStart"/>
      <w:r w:rsidR="001F3161">
        <w:rPr>
          <w:rFonts w:cstheme="minorHAnsi"/>
          <w:sz w:val="22"/>
          <w:szCs w:val="22"/>
        </w:rPr>
        <w:t>1</w:t>
      </w:r>
      <w:r w:rsidR="001F3161" w:rsidRPr="001F3161">
        <w:rPr>
          <w:rFonts w:cstheme="minorHAnsi"/>
          <w:sz w:val="22"/>
          <w:szCs w:val="22"/>
          <w:vertAlign w:val="superscript"/>
        </w:rPr>
        <w:t>st</w:t>
      </w:r>
      <w:proofErr w:type="gramEnd"/>
      <w:r w:rsidR="001F3161">
        <w:rPr>
          <w:rFonts w:cstheme="minorHAnsi"/>
          <w:sz w:val="22"/>
          <w:szCs w:val="22"/>
        </w:rPr>
        <w:t xml:space="preserve"> January 2025.</w:t>
      </w:r>
    </w:p>
    <w:p w14:paraId="5C95927E" w14:textId="7121E11C" w:rsidR="00C01BA2" w:rsidRPr="00C01BA2" w:rsidRDefault="00C01BA2" w:rsidP="005473EE">
      <w:pPr>
        <w:rPr>
          <w:rFonts w:cstheme="minorHAnsi"/>
          <w:u w:val="single"/>
        </w:rPr>
      </w:pPr>
    </w:p>
    <w:p w14:paraId="3BC5DA3F" w14:textId="5A7D6A0B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CEO job description and financial package</w:t>
      </w:r>
    </w:p>
    <w:p w14:paraId="185A1F6F" w14:textId="5474AD54" w:rsidR="00C01BA2" w:rsidRDefault="00C01BA2" w:rsidP="005473EE">
      <w:pPr>
        <w:rPr>
          <w:rFonts w:cstheme="minorHAnsi"/>
          <w:u w:val="single"/>
        </w:rPr>
      </w:pPr>
    </w:p>
    <w:p w14:paraId="116B7203" w14:textId="64D0B030" w:rsidR="00674434" w:rsidRDefault="0067443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RB left the meeting for this section.</w:t>
      </w:r>
    </w:p>
    <w:p w14:paraId="6BD44398" w14:textId="23DC2716" w:rsidR="00674434" w:rsidRDefault="0016648D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reviewed and discussed the CPE</w:t>
      </w:r>
      <w:r w:rsidR="0010272E">
        <w:rPr>
          <w:rFonts w:cstheme="minorHAnsi"/>
          <w:sz w:val="22"/>
          <w:szCs w:val="22"/>
        </w:rPr>
        <w:t xml:space="preserve"> package </w:t>
      </w:r>
      <w:r>
        <w:rPr>
          <w:rFonts w:cstheme="minorHAnsi"/>
          <w:sz w:val="22"/>
          <w:szCs w:val="22"/>
        </w:rPr>
        <w:t xml:space="preserve">supporting recruitment of </w:t>
      </w:r>
      <w:r w:rsidR="0010272E">
        <w:rPr>
          <w:rFonts w:cstheme="minorHAnsi"/>
          <w:sz w:val="22"/>
          <w:szCs w:val="22"/>
        </w:rPr>
        <w:t>CEO</w:t>
      </w:r>
      <w:r>
        <w:rPr>
          <w:rFonts w:cstheme="minorHAnsi"/>
          <w:sz w:val="22"/>
          <w:szCs w:val="22"/>
        </w:rPr>
        <w:t xml:space="preserve">. </w:t>
      </w:r>
      <w:r w:rsidR="005A0685">
        <w:rPr>
          <w:rFonts w:cstheme="minorHAnsi"/>
          <w:sz w:val="22"/>
          <w:szCs w:val="22"/>
        </w:rPr>
        <w:t xml:space="preserve"> Discussion around competitive salary and the importance of getting the right person. The committee agree the role will be 3 days a week </w:t>
      </w:r>
      <w:r w:rsidR="00527BA8">
        <w:rPr>
          <w:rFonts w:cstheme="minorHAnsi"/>
          <w:sz w:val="22"/>
          <w:szCs w:val="22"/>
        </w:rPr>
        <w:t xml:space="preserve">(25 hours) </w:t>
      </w:r>
      <w:r w:rsidR="005A0685">
        <w:rPr>
          <w:rFonts w:cstheme="minorHAnsi"/>
          <w:sz w:val="22"/>
          <w:szCs w:val="22"/>
        </w:rPr>
        <w:t xml:space="preserve">split across 5 days. Holiday allowance to be </w:t>
      </w:r>
      <w:r w:rsidR="00527BA8">
        <w:rPr>
          <w:rFonts w:cstheme="minorHAnsi"/>
          <w:sz w:val="22"/>
          <w:szCs w:val="22"/>
        </w:rPr>
        <w:t>aligned</w:t>
      </w:r>
      <w:r w:rsidR="005A0685">
        <w:rPr>
          <w:rFonts w:cstheme="minorHAnsi"/>
          <w:sz w:val="22"/>
          <w:szCs w:val="22"/>
        </w:rPr>
        <w:t xml:space="preserve"> to the NHS entitlement.</w:t>
      </w:r>
      <w:r w:rsidR="00674434">
        <w:rPr>
          <w:rFonts w:cstheme="minorHAnsi"/>
          <w:sz w:val="22"/>
          <w:szCs w:val="22"/>
        </w:rPr>
        <w:t xml:space="preserve"> </w:t>
      </w:r>
    </w:p>
    <w:p w14:paraId="1B2A5EB6" w14:textId="7D813642" w:rsidR="00C01BA2" w:rsidRDefault="0067443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document was amended and will be shared with Swindon and Wiltshire ready for their meeting tomorrow.</w:t>
      </w:r>
    </w:p>
    <w:p w14:paraId="68A034A1" w14:textId="650FFFF8" w:rsidR="00C01BA2" w:rsidRPr="00C01BA2" w:rsidRDefault="00C01BA2" w:rsidP="005473EE">
      <w:pPr>
        <w:rPr>
          <w:rFonts w:cstheme="minorHAnsi"/>
          <w:u w:val="single"/>
        </w:rPr>
      </w:pPr>
    </w:p>
    <w:p w14:paraId="31DBB41F" w14:textId="438034DF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Pharmacy First performance</w:t>
      </w:r>
    </w:p>
    <w:p w14:paraId="2879372A" w14:textId="4D460C2A" w:rsidR="00C01BA2" w:rsidRDefault="00C01BA2" w:rsidP="005473EE">
      <w:pPr>
        <w:rPr>
          <w:rFonts w:cstheme="minorHAnsi"/>
          <w:u w:val="single"/>
        </w:rPr>
      </w:pPr>
    </w:p>
    <w:p w14:paraId="1AFF490D" w14:textId="5A572E38" w:rsidR="00674434" w:rsidRDefault="0067443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shared performance data for Avon. </w:t>
      </w:r>
    </w:p>
    <w:p w14:paraId="3798D6C5" w14:textId="0F69C938" w:rsidR="00674434" w:rsidRDefault="00674434" w:rsidP="0067443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SJ asked for a breakdown of walk ins compared to GP referrals, this was reflected in the data. </w:t>
      </w:r>
    </w:p>
    <w:p w14:paraId="6859182C" w14:textId="6EB3B3E0" w:rsidR="005F0FAA" w:rsidRDefault="005F0FAA" w:rsidP="0067443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 will be a</w:t>
      </w:r>
      <w:r w:rsidR="005C5373">
        <w:rPr>
          <w:rFonts w:cstheme="minorHAnsi"/>
          <w:sz w:val="22"/>
          <w:szCs w:val="22"/>
        </w:rPr>
        <w:t>n online</w:t>
      </w:r>
      <w:r>
        <w:rPr>
          <w:rFonts w:cstheme="minorHAnsi"/>
          <w:sz w:val="22"/>
          <w:szCs w:val="22"/>
        </w:rPr>
        <w:t xml:space="preserve"> </w:t>
      </w:r>
      <w:r w:rsidR="005C5373">
        <w:rPr>
          <w:rFonts w:cstheme="minorHAnsi"/>
          <w:sz w:val="22"/>
          <w:szCs w:val="22"/>
        </w:rPr>
        <w:t>training</w:t>
      </w:r>
      <w:r>
        <w:rPr>
          <w:rFonts w:cstheme="minorHAnsi"/>
          <w:sz w:val="22"/>
          <w:szCs w:val="22"/>
        </w:rPr>
        <w:t xml:space="preserve"> session in July for contractors.</w:t>
      </w:r>
    </w:p>
    <w:p w14:paraId="400D03E0" w14:textId="075E387C" w:rsidR="00C01BA2" w:rsidRPr="005C5373" w:rsidRDefault="005F0FAA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LF has had great feedback on the service from a GP practice at a PCN meeting.</w:t>
      </w:r>
    </w:p>
    <w:p w14:paraId="0105F7D6" w14:textId="22132E97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Conference</w:t>
      </w:r>
    </w:p>
    <w:p w14:paraId="54EF0E27" w14:textId="71FEC9F4" w:rsidR="00C01BA2" w:rsidRDefault="00C01BA2" w:rsidP="005473EE">
      <w:pPr>
        <w:rPr>
          <w:rFonts w:cstheme="minorHAnsi"/>
          <w:u w:val="single"/>
        </w:rPr>
      </w:pPr>
    </w:p>
    <w:p w14:paraId="56968309" w14:textId="1BDAC331" w:rsidR="00C01BA2" w:rsidRDefault="00F145EC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At the l</w:t>
      </w:r>
      <w:r w:rsidR="00853997">
        <w:rPr>
          <w:rFonts w:cstheme="minorHAnsi"/>
          <w:sz w:val="22"/>
          <w:szCs w:val="22"/>
        </w:rPr>
        <w:t>ast meeting the committee wanted RB to ask Janet</w:t>
      </w:r>
      <w:r w:rsidR="0016648D">
        <w:rPr>
          <w:rFonts w:cstheme="minorHAnsi"/>
          <w:sz w:val="22"/>
          <w:szCs w:val="22"/>
        </w:rPr>
        <w:t xml:space="preserve"> Morrison</w:t>
      </w:r>
      <w:r w:rsidR="00853997">
        <w:rPr>
          <w:rFonts w:cstheme="minorHAnsi"/>
          <w:sz w:val="22"/>
          <w:szCs w:val="22"/>
        </w:rPr>
        <w:t xml:space="preserve"> if she could be key-note speaker, she is not available to attend the conference. There is a pre-recorded video that we could use. </w:t>
      </w:r>
    </w:p>
    <w:p w14:paraId="54353992" w14:textId="77777777" w:rsidR="00853997" w:rsidRDefault="00853997" w:rsidP="005473EE">
      <w:pPr>
        <w:rPr>
          <w:rFonts w:cstheme="minorHAnsi"/>
          <w:sz w:val="22"/>
          <w:szCs w:val="22"/>
        </w:rPr>
      </w:pPr>
    </w:p>
    <w:p w14:paraId="554C85E5" w14:textId="77D407AB" w:rsidR="00F145EC" w:rsidRDefault="00853997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Discussion around who could be the </w:t>
      </w:r>
      <w:proofErr w:type="gramStart"/>
      <w:r>
        <w:rPr>
          <w:rFonts w:cstheme="minorHAnsi"/>
          <w:sz w:val="22"/>
          <w:szCs w:val="22"/>
        </w:rPr>
        <w:t>key note</w:t>
      </w:r>
      <w:proofErr w:type="gramEnd"/>
      <w:r>
        <w:rPr>
          <w:rFonts w:cstheme="minorHAnsi"/>
          <w:sz w:val="22"/>
          <w:szCs w:val="22"/>
        </w:rPr>
        <w:t xml:space="preserve"> speaker</w:t>
      </w:r>
      <w:r w:rsidR="00F145EC">
        <w:rPr>
          <w:rFonts w:cstheme="minorHAnsi"/>
          <w:sz w:val="22"/>
          <w:szCs w:val="22"/>
        </w:rPr>
        <w:t>, the committee agree it is important to try to get MPs to attend.</w:t>
      </w:r>
    </w:p>
    <w:p w14:paraId="6B88F267" w14:textId="7FC84C0E" w:rsidR="00C01BA2" w:rsidRPr="00C01BA2" w:rsidRDefault="00C01BA2" w:rsidP="005473EE">
      <w:pPr>
        <w:rPr>
          <w:rFonts w:cstheme="minorHAnsi"/>
          <w:u w:val="single"/>
        </w:rPr>
      </w:pPr>
    </w:p>
    <w:p w14:paraId="421AB1FE" w14:textId="672DD199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Chief Officer Update</w:t>
      </w:r>
    </w:p>
    <w:p w14:paraId="63CED8E9" w14:textId="116445ED" w:rsidR="00C01BA2" w:rsidRDefault="00C01BA2" w:rsidP="005473EE">
      <w:pPr>
        <w:rPr>
          <w:rFonts w:cstheme="minorHAnsi"/>
          <w:u w:val="single"/>
        </w:rPr>
      </w:pPr>
    </w:p>
    <w:p w14:paraId="4EDB626C" w14:textId="5B3C0E11" w:rsidR="00C01BA2" w:rsidRDefault="00B605F4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IP Pathfinder is about to go live in the first pharmacy in BNSSG, this is shortly happening in BSW too. </w:t>
      </w:r>
    </w:p>
    <w:p w14:paraId="29F47A5E" w14:textId="0D6FA6DF" w:rsidR="00B7557D" w:rsidRDefault="00B7557D" w:rsidP="005473EE">
      <w:pPr>
        <w:rPr>
          <w:rFonts w:cstheme="minorHAnsi"/>
          <w:sz w:val="22"/>
          <w:szCs w:val="22"/>
        </w:rPr>
      </w:pPr>
      <w:r w:rsidRPr="00B7557D">
        <w:rPr>
          <w:rFonts w:cstheme="minorHAnsi"/>
          <w:sz w:val="22"/>
          <w:szCs w:val="22"/>
        </w:rPr>
        <w:t xml:space="preserve">The </w:t>
      </w:r>
      <w:r w:rsidR="0016648D">
        <w:rPr>
          <w:rFonts w:cstheme="minorHAnsi"/>
          <w:sz w:val="22"/>
          <w:szCs w:val="22"/>
        </w:rPr>
        <w:t>Cleo Solo</w:t>
      </w:r>
      <w:r>
        <w:rPr>
          <w:rFonts w:cstheme="minorHAnsi"/>
          <w:sz w:val="22"/>
          <w:szCs w:val="22"/>
        </w:rPr>
        <w:t xml:space="preserve"> contract has been signed nationally, but it is not clear </w:t>
      </w:r>
      <w:proofErr w:type="gramStart"/>
      <w:r>
        <w:rPr>
          <w:rFonts w:cstheme="minorHAnsi"/>
          <w:sz w:val="22"/>
          <w:szCs w:val="22"/>
        </w:rPr>
        <w:t>at the moment</w:t>
      </w:r>
      <w:proofErr w:type="gramEnd"/>
      <w:r>
        <w:rPr>
          <w:rFonts w:cstheme="minorHAnsi"/>
          <w:sz w:val="22"/>
          <w:szCs w:val="22"/>
        </w:rPr>
        <w:t xml:space="preserve"> when this will start. </w:t>
      </w:r>
    </w:p>
    <w:p w14:paraId="1EF163F8" w14:textId="15781AE2" w:rsidR="00B7557D" w:rsidRDefault="00B7557D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LF is still working hard on getting DPPs to help develop the workforce. </w:t>
      </w:r>
    </w:p>
    <w:p w14:paraId="41BFD5CE" w14:textId="3BAC06A6" w:rsidR="00B7557D" w:rsidRDefault="00B7557D" w:rsidP="005473EE">
      <w:pPr>
        <w:rPr>
          <w:rFonts w:cstheme="minorHAnsi"/>
          <w:sz w:val="22"/>
          <w:szCs w:val="22"/>
        </w:rPr>
      </w:pPr>
    </w:p>
    <w:p w14:paraId="79BC98D9" w14:textId="77777777" w:rsidR="00DE114B" w:rsidRDefault="00B7557D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proofErr w:type="gramStart"/>
      <w:r>
        <w:rPr>
          <w:rFonts w:cstheme="minorHAnsi"/>
          <w:sz w:val="22"/>
          <w:szCs w:val="22"/>
        </w:rPr>
        <w:t>Cardio Vascular</w:t>
      </w:r>
      <w:proofErr w:type="gramEnd"/>
      <w:r>
        <w:rPr>
          <w:rFonts w:cstheme="minorHAnsi"/>
          <w:sz w:val="22"/>
          <w:szCs w:val="22"/>
        </w:rPr>
        <w:t xml:space="preserve"> PGD Is progressing, Kates replacement starts soon and is keen to get this moving. </w:t>
      </w:r>
      <w:r w:rsidR="00DE114B">
        <w:rPr>
          <w:rFonts w:cstheme="minorHAnsi"/>
          <w:sz w:val="22"/>
          <w:szCs w:val="22"/>
        </w:rPr>
        <w:t xml:space="preserve">Unsure of the go live date </w:t>
      </w:r>
      <w:proofErr w:type="gramStart"/>
      <w:r w:rsidR="00DE114B">
        <w:rPr>
          <w:rFonts w:cstheme="minorHAnsi"/>
          <w:sz w:val="22"/>
          <w:szCs w:val="22"/>
        </w:rPr>
        <w:t>at the moment</w:t>
      </w:r>
      <w:proofErr w:type="gramEnd"/>
      <w:r w:rsidR="00DE114B">
        <w:rPr>
          <w:rFonts w:cstheme="minorHAnsi"/>
          <w:sz w:val="22"/>
          <w:szCs w:val="22"/>
        </w:rPr>
        <w:t>.</w:t>
      </w:r>
    </w:p>
    <w:p w14:paraId="747301AB" w14:textId="77777777" w:rsidR="00DE114B" w:rsidRDefault="00DE114B" w:rsidP="005473EE">
      <w:pPr>
        <w:rPr>
          <w:rFonts w:cstheme="minorHAnsi"/>
          <w:sz w:val="22"/>
          <w:szCs w:val="22"/>
        </w:rPr>
      </w:pPr>
    </w:p>
    <w:p w14:paraId="5187F122" w14:textId="7C07D160" w:rsidR="00B7557D" w:rsidRDefault="00DE114B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RB asks for feedback on the possible service of switching from smoking to vaping. TR highlights there are enough services already running to focus on.</w:t>
      </w:r>
      <w:r w:rsidR="00B7557D">
        <w:rPr>
          <w:rFonts w:cstheme="minorHAnsi"/>
          <w:sz w:val="22"/>
          <w:szCs w:val="22"/>
        </w:rPr>
        <w:t xml:space="preserve"> </w:t>
      </w:r>
    </w:p>
    <w:p w14:paraId="52F8474F" w14:textId="19D49039" w:rsidR="00DE114B" w:rsidRDefault="00DE114B" w:rsidP="005473EE">
      <w:pPr>
        <w:rPr>
          <w:rFonts w:cstheme="minorHAnsi"/>
          <w:sz w:val="22"/>
          <w:szCs w:val="22"/>
        </w:rPr>
      </w:pPr>
    </w:p>
    <w:p w14:paraId="0AAD8B1D" w14:textId="11BB94F8" w:rsidR="00DE114B" w:rsidRPr="00C01BA2" w:rsidRDefault="00DE114B" w:rsidP="005473E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Hypertension service is still a focus, but the ABPM stats are very low across all areas. The operations team will be looking at how to assist with this. </w:t>
      </w:r>
    </w:p>
    <w:p w14:paraId="44917A00" w14:textId="1C0218A9" w:rsidR="00C01BA2" w:rsidRPr="00C01BA2" w:rsidRDefault="00C01BA2" w:rsidP="005473EE">
      <w:pPr>
        <w:rPr>
          <w:rFonts w:cstheme="minorHAnsi"/>
          <w:u w:val="single"/>
        </w:rPr>
      </w:pPr>
    </w:p>
    <w:p w14:paraId="1778C9E3" w14:textId="515BB475" w:rsidR="00C01BA2" w:rsidRDefault="00C01BA2" w:rsidP="005473EE">
      <w:pPr>
        <w:rPr>
          <w:rFonts w:cstheme="minorHAnsi"/>
          <w:u w:val="single"/>
        </w:rPr>
      </w:pPr>
      <w:r w:rsidRPr="00C01BA2">
        <w:rPr>
          <w:rFonts w:cstheme="minorHAnsi"/>
          <w:u w:val="single"/>
        </w:rPr>
        <w:t>AOB</w:t>
      </w:r>
    </w:p>
    <w:p w14:paraId="4626C392" w14:textId="5829946D" w:rsidR="00C01BA2" w:rsidRDefault="00C01BA2" w:rsidP="005473EE">
      <w:pPr>
        <w:rPr>
          <w:rFonts w:cstheme="minorHAnsi"/>
          <w:u w:val="single"/>
        </w:rPr>
      </w:pPr>
    </w:p>
    <w:p w14:paraId="5AF25FC7" w14:textId="40001112" w:rsidR="00B06EAB" w:rsidRPr="00501D2F" w:rsidRDefault="002C3292" w:rsidP="005473EE">
      <w:pPr>
        <w:pStyle w:val="ListParagraph"/>
        <w:numPr>
          <w:ilvl w:val="0"/>
          <w:numId w:val="4"/>
        </w:numPr>
        <w:rPr>
          <w:rFonts w:cstheme="minorHAnsi"/>
        </w:rPr>
      </w:pPr>
      <w:r w:rsidRPr="002C3292">
        <w:rPr>
          <w:rFonts w:cstheme="minorHAnsi"/>
        </w:rPr>
        <w:t xml:space="preserve">PH mentioned the </w:t>
      </w:r>
      <w:r w:rsidR="00DE114B" w:rsidRPr="002C3292">
        <w:rPr>
          <w:rFonts w:cstheme="minorHAnsi"/>
        </w:rPr>
        <w:t>Save Our Pharmacies</w:t>
      </w:r>
      <w:r w:rsidRPr="002C3292">
        <w:rPr>
          <w:rFonts w:cstheme="minorHAnsi"/>
        </w:rPr>
        <w:t xml:space="preserve"> campaign, his pharmacy are promoting this, along with other committee members. There is no impact to patient care with supporting this. </w:t>
      </w:r>
      <w:r w:rsidR="00DE114B" w:rsidRPr="002C3292">
        <w:rPr>
          <w:rFonts w:cstheme="minorHAnsi"/>
        </w:rPr>
        <w:t xml:space="preserve"> </w:t>
      </w:r>
    </w:p>
    <w:sectPr w:rsidR="00B06EAB" w:rsidRPr="00501D2F" w:rsidSect="00422A3C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025F" w14:textId="77777777" w:rsidR="008307C7" w:rsidRDefault="008307C7" w:rsidP="000009E6">
      <w:r>
        <w:separator/>
      </w:r>
    </w:p>
  </w:endnote>
  <w:endnote w:type="continuationSeparator" w:id="0">
    <w:p w14:paraId="034CA240" w14:textId="77777777" w:rsidR="008307C7" w:rsidRDefault="008307C7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B15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E934C" wp14:editId="6425788A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7831BF" w14:textId="3E49CB96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E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" filled="f" stroked="f" strokeweight=".5pt">
              <v:textbox style="mso-fit-shape-to-text:t">
                <w:txbxContent>
                  <w:p w14:paraId="0E7831BF" w14:textId="3E49CB96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0EF486C5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2D1DB3E7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0117 9562337</w:t>
    </w:r>
  </w:p>
  <w:p w14:paraId="678B7131" w14:textId="064F6E52" w:rsidR="00687877" w:rsidRPr="00687877" w:rsidRDefault="00687877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6B82618E" w14:textId="77777777" w:rsidR="000009E6" w:rsidRPr="000C1796" w:rsidRDefault="008307C7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99CE" w14:textId="77777777" w:rsidR="008307C7" w:rsidRDefault="008307C7" w:rsidP="000009E6">
      <w:r>
        <w:separator/>
      </w:r>
    </w:p>
  </w:footnote>
  <w:footnote w:type="continuationSeparator" w:id="0">
    <w:p w14:paraId="06A33E15" w14:textId="77777777" w:rsidR="008307C7" w:rsidRDefault="008307C7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1ACF"/>
    <w:multiLevelType w:val="hybridMultilevel"/>
    <w:tmpl w:val="803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82140">
    <w:abstractNumId w:val="3"/>
  </w:num>
  <w:num w:numId="2" w16cid:durableId="1751779519">
    <w:abstractNumId w:val="0"/>
  </w:num>
  <w:num w:numId="3" w16cid:durableId="879900875">
    <w:abstractNumId w:val="1"/>
  </w:num>
  <w:num w:numId="4" w16cid:durableId="196496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0561E"/>
    <w:rsid w:val="00013147"/>
    <w:rsid w:val="000209AA"/>
    <w:rsid w:val="0003256B"/>
    <w:rsid w:val="00065756"/>
    <w:rsid w:val="000A6179"/>
    <w:rsid w:val="000C1796"/>
    <w:rsid w:val="000E5AF1"/>
    <w:rsid w:val="0010272E"/>
    <w:rsid w:val="00106EC3"/>
    <w:rsid w:val="00122066"/>
    <w:rsid w:val="00126538"/>
    <w:rsid w:val="0016648D"/>
    <w:rsid w:val="001C077C"/>
    <w:rsid w:val="001F3161"/>
    <w:rsid w:val="00230434"/>
    <w:rsid w:val="002477A0"/>
    <w:rsid w:val="00253627"/>
    <w:rsid w:val="002C3292"/>
    <w:rsid w:val="002D2FBD"/>
    <w:rsid w:val="002D6D46"/>
    <w:rsid w:val="002E2173"/>
    <w:rsid w:val="0031109B"/>
    <w:rsid w:val="00316415"/>
    <w:rsid w:val="003236DD"/>
    <w:rsid w:val="00351600"/>
    <w:rsid w:val="0035302B"/>
    <w:rsid w:val="003B65CB"/>
    <w:rsid w:val="00414E07"/>
    <w:rsid w:val="00422A3C"/>
    <w:rsid w:val="004758C6"/>
    <w:rsid w:val="00495023"/>
    <w:rsid w:val="004A44CF"/>
    <w:rsid w:val="004F794C"/>
    <w:rsid w:val="00501D2F"/>
    <w:rsid w:val="00527BA8"/>
    <w:rsid w:val="005473EE"/>
    <w:rsid w:val="00587A9D"/>
    <w:rsid w:val="005A0685"/>
    <w:rsid w:val="005B18B1"/>
    <w:rsid w:val="005B6B14"/>
    <w:rsid w:val="005C5373"/>
    <w:rsid w:val="005D5DB2"/>
    <w:rsid w:val="005E2D40"/>
    <w:rsid w:val="005F0D87"/>
    <w:rsid w:val="005F0FAA"/>
    <w:rsid w:val="00673013"/>
    <w:rsid w:val="00674434"/>
    <w:rsid w:val="00687877"/>
    <w:rsid w:val="00691249"/>
    <w:rsid w:val="006D5110"/>
    <w:rsid w:val="006F34DB"/>
    <w:rsid w:val="00720694"/>
    <w:rsid w:val="00736A64"/>
    <w:rsid w:val="007A045A"/>
    <w:rsid w:val="008307C7"/>
    <w:rsid w:val="0084693E"/>
    <w:rsid w:val="00853997"/>
    <w:rsid w:val="00881A68"/>
    <w:rsid w:val="00975BC3"/>
    <w:rsid w:val="009A7F9B"/>
    <w:rsid w:val="009B02E3"/>
    <w:rsid w:val="00A02531"/>
    <w:rsid w:val="00A6040C"/>
    <w:rsid w:val="00AB598B"/>
    <w:rsid w:val="00B06EAB"/>
    <w:rsid w:val="00B07ED4"/>
    <w:rsid w:val="00B161D7"/>
    <w:rsid w:val="00B275ED"/>
    <w:rsid w:val="00B40ACC"/>
    <w:rsid w:val="00B605F4"/>
    <w:rsid w:val="00B73623"/>
    <w:rsid w:val="00B7557D"/>
    <w:rsid w:val="00BA61D2"/>
    <w:rsid w:val="00BC251A"/>
    <w:rsid w:val="00BE0A9C"/>
    <w:rsid w:val="00C01BA2"/>
    <w:rsid w:val="00CB788A"/>
    <w:rsid w:val="00D40AB9"/>
    <w:rsid w:val="00D54D73"/>
    <w:rsid w:val="00D571B3"/>
    <w:rsid w:val="00DE114B"/>
    <w:rsid w:val="00DE6253"/>
    <w:rsid w:val="00E03D2E"/>
    <w:rsid w:val="00E10375"/>
    <w:rsid w:val="00E2576C"/>
    <w:rsid w:val="00EC2456"/>
    <w:rsid w:val="00F145EC"/>
    <w:rsid w:val="00F170E9"/>
    <w:rsid w:val="00F31316"/>
    <w:rsid w:val="00F35D1B"/>
    <w:rsid w:val="00F430EF"/>
    <w:rsid w:val="00F865DB"/>
    <w:rsid w:val="00FB03C3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vonlpc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Fisher</cp:lastModifiedBy>
  <cp:revision>2</cp:revision>
  <dcterms:created xsi:type="dcterms:W3CDTF">2024-06-27T15:11:00Z</dcterms:created>
  <dcterms:modified xsi:type="dcterms:W3CDTF">2024-06-27T15:11:00Z</dcterms:modified>
</cp:coreProperties>
</file>