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0A6A" w14:textId="3C278587" w:rsidR="00422A3C" w:rsidRDefault="00422A3C" w:rsidP="00422A3C">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F6687B">
        <w:rPr>
          <w:rFonts w:cs="Arial"/>
          <w:b/>
          <w:sz w:val="28"/>
          <w:szCs w:val="28"/>
          <w:u w:val="single"/>
        </w:rPr>
        <w:t>18</w:t>
      </w:r>
      <w:r w:rsidR="00F6687B" w:rsidRPr="00F6687B">
        <w:rPr>
          <w:rFonts w:cs="Arial"/>
          <w:b/>
          <w:sz w:val="28"/>
          <w:szCs w:val="28"/>
          <w:u w:val="single"/>
          <w:vertAlign w:val="superscript"/>
        </w:rPr>
        <w:t>th</w:t>
      </w:r>
      <w:r w:rsidR="00F6687B">
        <w:rPr>
          <w:rFonts w:cs="Arial"/>
          <w:b/>
          <w:sz w:val="28"/>
          <w:szCs w:val="28"/>
          <w:u w:val="single"/>
        </w:rPr>
        <w:t xml:space="preserve"> October</w:t>
      </w:r>
      <w:r w:rsidR="00B40ACC">
        <w:rPr>
          <w:rFonts w:cs="Arial"/>
          <w:b/>
          <w:sz w:val="28"/>
          <w:szCs w:val="28"/>
          <w:u w:val="single"/>
        </w:rPr>
        <w:t xml:space="preserve"> </w:t>
      </w:r>
      <w:r>
        <w:rPr>
          <w:rFonts w:cs="Arial"/>
          <w:b/>
          <w:sz w:val="28"/>
          <w:szCs w:val="28"/>
          <w:u w:val="single"/>
        </w:rPr>
        <w:t>2023</w:t>
      </w:r>
    </w:p>
    <w:p w14:paraId="7ADC67DC" w14:textId="77777777" w:rsidR="00422A3C" w:rsidRPr="00CC70B3" w:rsidRDefault="00422A3C" w:rsidP="00422A3C">
      <w:pPr>
        <w:rPr>
          <w:rFonts w:cs="Arial"/>
          <w:b/>
          <w:sz w:val="28"/>
          <w:szCs w:val="28"/>
          <w:u w:val="single"/>
        </w:rPr>
      </w:pPr>
    </w:p>
    <w:p w14:paraId="74895DBA" w14:textId="79C03236" w:rsidR="00422A3C" w:rsidRPr="00CC70B3" w:rsidRDefault="00F6687B" w:rsidP="00422A3C">
      <w:pPr>
        <w:jc w:val="center"/>
        <w:rPr>
          <w:rFonts w:cs="Arial"/>
        </w:rPr>
      </w:pPr>
      <w:r>
        <w:rPr>
          <w:rFonts w:cs="Arial"/>
        </w:rPr>
        <w:t>Via Zoom</w:t>
      </w:r>
    </w:p>
    <w:p w14:paraId="54DD9DAF" w14:textId="03A2726C" w:rsidR="00422A3C" w:rsidRDefault="00422A3C" w:rsidP="00422A3C">
      <w:pPr>
        <w:jc w:val="center"/>
        <w:rPr>
          <w:rFonts w:cs="Arial"/>
        </w:rPr>
      </w:pPr>
      <w:r w:rsidRPr="00CC70B3">
        <w:rPr>
          <w:rFonts w:cs="Arial"/>
        </w:rPr>
        <w:t xml:space="preserve">9am – </w:t>
      </w:r>
      <w:r w:rsidR="00F6687B">
        <w:rPr>
          <w:rFonts w:cs="Arial"/>
        </w:rPr>
        <w:t>1</w:t>
      </w:r>
      <w:r w:rsidRPr="00CC70B3">
        <w:rPr>
          <w:rFonts w:cs="Arial"/>
        </w:rPr>
        <w:t>pm</w:t>
      </w:r>
    </w:p>
    <w:p w14:paraId="54F718D1" w14:textId="77777777" w:rsidR="00422A3C" w:rsidRPr="00CC70B3" w:rsidRDefault="00422A3C" w:rsidP="00422A3C">
      <w:pPr>
        <w:jc w:val="center"/>
        <w:rPr>
          <w:rFonts w:cs="Arial"/>
        </w:rPr>
      </w:pPr>
    </w:p>
    <w:p w14:paraId="267FE664" w14:textId="187FA23B" w:rsidR="00422A3C" w:rsidRDefault="00422A3C" w:rsidP="00422A3C">
      <w:pPr>
        <w:rPr>
          <w:rFonts w:cs="Arial"/>
        </w:rPr>
      </w:pPr>
      <w:r w:rsidRPr="00CC70B3">
        <w:rPr>
          <w:rFonts w:cs="Arial"/>
          <w:u w:val="single"/>
        </w:rPr>
        <w:t>Present:</w:t>
      </w:r>
      <w:r w:rsidRPr="00CC70B3">
        <w:rPr>
          <w:rFonts w:cs="Arial"/>
        </w:rPr>
        <w:t xml:space="preserve"> </w:t>
      </w:r>
      <w:r>
        <w:rPr>
          <w:rFonts w:cs="Arial"/>
        </w:rPr>
        <w:t xml:space="preserve">Lisa Fisher, Richard Brown, </w:t>
      </w:r>
      <w:r w:rsidR="00FF4E67">
        <w:rPr>
          <w:rFonts w:cs="Arial"/>
        </w:rPr>
        <w:t>Phillip Bush, Joshua Edwards, Simon Harris, Philip Hunt, Imran Ahmed, Andrew Jones, Heather Blandford, Morag McMeekin.</w:t>
      </w:r>
    </w:p>
    <w:p w14:paraId="5E98C586" w14:textId="77777777" w:rsidR="00422A3C" w:rsidRPr="00CC70B3" w:rsidRDefault="00422A3C" w:rsidP="00422A3C">
      <w:pPr>
        <w:rPr>
          <w:rFonts w:cs="Arial"/>
        </w:rPr>
      </w:pPr>
    </w:p>
    <w:p w14:paraId="25DE8FA1" w14:textId="5820E355" w:rsidR="00422A3C" w:rsidRDefault="00422A3C" w:rsidP="00422A3C">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F6687B">
        <w:rPr>
          <w:rFonts w:cs="Arial"/>
        </w:rPr>
        <w:t xml:space="preserve">Tim Rendell, </w:t>
      </w:r>
      <w:r w:rsidR="004915A6">
        <w:rPr>
          <w:rFonts w:cs="Arial"/>
        </w:rPr>
        <w:t xml:space="preserve">John Hughes, </w:t>
      </w:r>
      <w:r w:rsidR="00FF4E67">
        <w:rPr>
          <w:rFonts w:cs="Arial"/>
        </w:rPr>
        <w:t xml:space="preserve">Ramesh Yadav. </w:t>
      </w:r>
    </w:p>
    <w:p w14:paraId="6638E72E" w14:textId="77777777" w:rsidR="00422A3C" w:rsidRPr="00CC70B3" w:rsidRDefault="00422A3C" w:rsidP="00422A3C">
      <w:pPr>
        <w:tabs>
          <w:tab w:val="center" w:pos="4513"/>
        </w:tabs>
        <w:rPr>
          <w:rFonts w:cs="Arial"/>
        </w:rPr>
      </w:pPr>
    </w:p>
    <w:p w14:paraId="3009CBCB" w14:textId="3BE8D5B6" w:rsidR="00422A3C" w:rsidRDefault="00422A3C" w:rsidP="00422A3C">
      <w:pPr>
        <w:rPr>
          <w:rFonts w:cs="Arial"/>
        </w:rPr>
      </w:pPr>
      <w:r w:rsidRPr="00CC70B3">
        <w:rPr>
          <w:rFonts w:cs="Arial"/>
          <w:u w:val="single"/>
        </w:rPr>
        <w:t>Declarations of Interest</w:t>
      </w:r>
      <w:r>
        <w:rPr>
          <w:rFonts w:cs="Arial"/>
        </w:rPr>
        <w:t xml:space="preserve"> – </w:t>
      </w:r>
      <w:r w:rsidR="00FF4E67">
        <w:rPr>
          <w:rFonts w:cs="Arial"/>
        </w:rPr>
        <w:t>None</w:t>
      </w:r>
    </w:p>
    <w:p w14:paraId="6E5B818E" w14:textId="478607A4" w:rsidR="00FF4E67" w:rsidRDefault="00FF4E67" w:rsidP="00422A3C">
      <w:pPr>
        <w:rPr>
          <w:rFonts w:cs="Arial"/>
          <w:sz w:val="22"/>
        </w:rPr>
      </w:pPr>
    </w:p>
    <w:p w14:paraId="7BDFFD82" w14:textId="690395C7" w:rsidR="00FF4E67" w:rsidRDefault="00FF4E67" w:rsidP="00422A3C">
      <w:pPr>
        <w:rPr>
          <w:rFonts w:cs="Arial"/>
          <w:sz w:val="22"/>
        </w:rPr>
      </w:pPr>
      <w:r>
        <w:rPr>
          <w:rFonts w:cs="Arial"/>
          <w:sz w:val="22"/>
        </w:rPr>
        <w:t>Minutes for September reviewed and will be posted to the website.</w:t>
      </w:r>
    </w:p>
    <w:p w14:paraId="02DBFCCC" w14:textId="77777777" w:rsidR="00422A3C" w:rsidRDefault="00422A3C" w:rsidP="00422A3C">
      <w:pPr>
        <w:rPr>
          <w:rFonts w:cs="Arial"/>
        </w:rPr>
      </w:pPr>
    </w:p>
    <w:p w14:paraId="4C7DCD9D" w14:textId="41C6365C" w:rsidR="00422A3C" w:rsidRPr="005B3CBE" w:rsidRDefault="00422A3C" w:rsidP="00422A3C">
      <w:pPr>
        <w:rPr>
          <w:rFonts w:cs="Arial"/>
        </w:rPr>
      </w:pPr>
      <w:r w:rsidRPr="00CC70B3">
        <w:rPr>
          <w:rFonts w:cs="Arial"/>
          <w:u w:val="single"/>
        </w:rPr>
        <w:t xml:space="preserve">CCA nomination for report </w:t>
      </w:r>
      <w:r w:rsidRPr="005B3CBE">
        <w:rPr>
          <w:rFonts w:cs="Arial"/>
        </w:rPr>
        <w:t xml:space="preserve">– </w:t>
      </w:r>
      <w:r w:rsidR="006D5AB5">
        <w:rPr>
          <w:rFonts w:cs="Arial"/>
        </w:rPr>
        <w:t>Morag</w:t>
      </w:r>
    </w:p>
    <w:p w14:paraId="7BDE4CCF" w14:textId="1A359052" w:rsidR="00F6687B" w:rsidRDefault="00F6687B" w:rsidP="00422A3C">
      <w:pPr>
        <w:rPr>
          <w:rFonts w:cs="Arial"/>
          <w:sz w:val="22"/>
        </w:rPr>
      </w:pPr>
    </w:p>
    <w:p w14:paraId="13EE5BA7" w14:textId="4C0A19E5" w:rsidR="00F6687B" w:rsidRDefault="00F6687B" w:rsidP="00422A3C">
      <w:pPr>
        <w:rPr>
          <w:rFonts w:cs="Arial"/>
          <w:u w:val="single"/>
        </w:rPr>
      </w:pPr>
      <w:r w:rsidRPr="00F6687B">
        <w:rPr>
          <w:rFonts w:cs="Arial"/>
          <w:u w:val="single"/>
        </w:rPr>
        <w:t>Finance Update</w:t>
      </w:r>
    </w:p>
    <w:p w14:paraId="3A904EA4" w14:textId="4D25CB5C" w:rsidR="00F6687B" w:rsidRDefault="00F6687B" w:rsidP="00422A3C">
      <w:pPr>
        <w:rPr>
          <w:rFonts w:cs="Arial"/>
          <w:u w:val="single"/>
        </w:rPr>
      </w:pPr>
    </w:p>
    <w:p w14:paraId="3DF763D6" w14:textId="2F48895C" w:rsidR="00F6687B" w:rsidRDefault="00FF4E67" w:rsidP="00422A3C">
      <w:pPr>
        <w:rPr>
          <w:rFonts w:cs="Arial"/>
          <w:sz w:val="22"/>
          <w:szCs w:val="22"/>
        </w:rPr>
      </w:pPr>
      <w:r>
        <w:rPr>
          <w:rFonts w:cs="Arial"/>
          <w:sz w:val="22"/>
          <w:szCs w:val="22"/>
        </w:rPr>
        <w:t xml:space="preserve">PB presented an </w:t>
      </w:r>
      <w:r w:rsidR="006D5AB5">
        <w:rPr>
          <w:rFonts w:cs="Arial"/>
          <w:sz w:val="22"/>
          <w:szCs w:val="22"/>
        </w:rPr>
        <w:t xml:space="preserve">update </w:t>
      </w:r>
      <w:r w:rsidR="004B3E8B">
        <w:rPr>
          <w:rFonts w:cs="Arial"/>
          <w:sz w:val="22"/>
          <w:szCs w:val="22"/>
        </w:rPr>
        <w:t>to</w:t>
      </w:r>
      <w:r w:rsidR="006D5AB5">
        <w:rPr>
          <w:rFonts w:cs="Arial"/>
          <w:sz w:val="22"/>
          <w:szCs w:val="22"/>
        </w:rPr>
        <w:t xml:space="preserve"> the committee</w:t>
      </w:r>
      <w:r w:rsidR="005277FC">
        <w:rPr>
          <w:rFonts w:cs="Arial"/>
          <w:sz w:val="22"/>
          <w:szCs w:val="22"/>
        </w:rPr>
        <w:t>. The accountant is looking into the balance of the main account as it is not correctly showing a transfer we made to the savings account.</w:t>
      </w:r>
    </w:p>
    <w:p w14:paraId="734CEE78" w14:textId="54DAA6A1" w:rsidR="005277FC" w:rsidRDefault="005277FC" w:rsidP="00422A3C">
      <w:pPr>
        <w:rPr>
          <w:rFonts w:cs="Arial"/>
          <w:sz w:val="22"/>
          <w:szCs w:val="22"/>
        </w:rPr>
      </w:pPr>
      <w:r>
        <w:rPr>
          <w:rFonts w:cs="Arial"/>
          <w:sz w:val="22"/>
          <w:szCs w:val="22"/>
        </w:rPr>
        <w:t xml:space="preserve">The PSNC levy is now paid monthly. </w:t>
      </w:r>
    </w:p>
    <w:p w14:paraId="6337628D" w14:textId="20F570A1" w:rsidR="005277FC" w:rsidRDefault="005277FC" w:rsidP="00422A3C">
      <w:pPr>
        <w:rPr>
          <w:rFonts w:cs="Arial"/>
          <w:sz w:val="22"/>
          <w:szCs w:val="22"/>
        </w:rPr>
      </w:pPr>
      <w:r>
        <w:rPr>
          <w:rFonts w:cs="Arial"/>
          <w:sz w:val="22"/>
          <w:szCs w:val="22"/>
        </w:rPr>
        <w:t xml:space="preserve">LF and PB now have online banking details, they need to register </w:t>
      </w:r>
      <w:r w:rsidR="00061036">
        <w:rPr>
          <w:rFonts w:cs="Arial"/>
          <w:sz w:val="22"/>
          <w:szCs w:val="22"/>
        </w:rPr>
        <w:t>to move this forward.</w:t>
      </w:r>
    </w:p>
    <w:p w14:paraId="343AD091" w14:textId="4F6028F0" w:rsidR="00744364" w:rsidRPr="00744364" w:rsidRDefault="00744364" w:rsidP="00422A3C">
      <w:pPr>
        <w:rPr>
          <w:rFonts w:cs="Arial"/>
          <w:sz w:val="22"/>
          <w:szCs w:val="22"/>
          <w:u w:val="single"/>
        </w:rPr>
      </w:pPr>
    </w:p>
    <w:p w14:paraId="1FB9695B" w14:textId="270B7CCF" w:rsidR="00744364" w:rsidRPr="00744364" w:rsidRDefault="00744364" w:rsidP="00422A3C">
      <w:pPr>
        <w:rPr>
          <w:u w:val="single"/>
        </w:rPr>
      </w:pPr>
      <w:r w:rsidRPr="00744364">
        <w:rPr>
          <w:u w:val="single"/>
        </w:rPr>
        <w:t>CPE Annual Conference Update</w:t>
      </w:r>
    </w:p>
    <w:p w14:paraId="4A990B7C" w14:textId="6C5A64F8" w:rsidR="00744364" w:rsidRDefault="00744364" w:rsidP="00422A3C">
      <w:pPr>
        <w:rPr>
          <w:rFonts w:cs="Arial"/>
          <w:sz w:val="22"/>
          <w:szCs w:val="22"/>
        </w:rPr>
      </w:pPr>
    </w:p>
    <w:p w14:paraId="62E05E86" w14:textId="79D2F996" w:rsidR="00744364" w:rsidRDefault="00744364" w:rsidP="00422A3C">
      <w:pPr>
        <w:rPr>
          <w:rFonts w:cs="Arial"/>
          <w:sz w:val="22"/>
          <w:szCs w:val="22"/>
        </w:rPr>
      </w:pPr>
      <w:r>
        <w:rPr>
          <w:rFonts w:cs="Arial"/>
          <w:sz w:val="22"/>
          <w:szCs w:val="22"/>
        </w:rPr>
        <w:t xml:space="preserve">RB attended </w:t>
      </w:r>
      <w:r w:rsidR="000F445C">
        <w:rPr>
          <w:rFonts w:cs="Arial"/>
          <w:sz w:val="22"/>
          <w:szCs w:val="22"/>
        </w:rPr>
        <w:t xml:space="preserve">the conference. </w:t>
      </w:r>
      <w:r w:rsidR="00061036">
        <w:rPr>
          <w:rFonts w:cs="Arial"/>
          <w:sz w:val="22"/>
          <w:szCs w:val="22"/>
        </w:rPr>
        <w:t xml:space="preserve"> </w:t>
      </w:r>
      <w:r w:rsidR="000F445C">
        <w:rPr>
          <w:rFonts w:cs="Arial"/>
          <w:sz w:val="22"/>
          <w:szCs w:val="22"/>
        </w:rPr>
        <w:t>E</w:t>
      </w:r>
      <w:r>
        <w:rPr>
          <w:rFonts w:cs="Arial"/>
          <w:sz w:val="22"/>
          <w:szCs w:val="22"/>
        </w:rPr>
        <w:t>ach committee is entitled to a certain amount of committee members to attend</w:t>
      </w:r>
      <w:r w:rsidR="00061036">
        <w:rPr>
          <w:rFonts w:cs="Arial"/>
          <w:sz w:val="22"/>
          <w:szCs w:val="22"/>
        </w:rPr>
        <w:t xml:space="preserve">. </w:t>
      </w:r>
      <w:r>
        <w:rPr>
          <w:rFonts w:cs="Arial"/>
          <w:sz w:val="22"/>
          <w:szCs w:val="22"/>
        </w:rPr>
        <w:t>RB highlighted the cost in doing this. RB attends this and provides feedback to the committee instead of many members attending, this is a more cost effective way for the committee.</w:t>
      </w:r>
    </w:p>
    <w:p w14:paraId="31D820AD" w14:textId="02EE83BE" w:rsidR="00E54113" w:rsidRDefault="00744364" w:rsidP="00422A3C">
      <w:pPr>
        <w:rPr>
          <w:rFonts w:cs="Arial"/>
          <w:sz w:val="22"/>
          <w:szCs w:val="22"/>
        </w:rPr>
      </w:pPr>
      <w:r>
        <w:rPr>
          <w:rFonts w:cs="Arial"/>
          <w:sz w:val="22"/>
          <w:szCs w:val="22"/>
        </w:rPr>
        <w:t>Claire Fuller</w:t>
      </w:r>
      <w:r w:rsidR="00F46870">
        <w:rPr>
          <w:rFonts w:cs="Arial"/>
          <w:sz w:val="22"/>
          <w:szCs w:val="22"/>
        </w:rPr>
        <w:t xml:space="preserve">, </w:t>
      </w:r>
      <w:r w:rsidRPr="00F46870">
        <w:rPr>
          <w:rFonts w:cs="Arial"/>
          <w:sz w:val="22"/>
          <w:szCs w:val="22"/>
        </w:rPr>
        <w:t xml:space="preserve">Chief Exec </w:t>
      </w:r>
      <w:r w:rsidR="00F46870" w:rsidRPr="00F46870">
        <w:rPr>
          <w:rFonts w:cs="Arial"/>
          <w:sz w:val="22"/>
          <w:szCs w:val="22"/>
        </w:rPr>
        <w:t xml:space="preserve">of the </w:t>
      </w:r>
      <w:r w:rsidRPr="00F46870">
        <w:rPr>
          <w:rFonts w:cs="Arial"/>
          <w:sz w:val="22"/>
          <w:szCs w:val="22"/>
        </w:rPr>
        <w:t xml:space="preserve">Surrey </w:t>
      </w:r>
      <w:r w:rsidR="00F46870" w:rsidRPr="00F46870">
        <w:rPr>
          <w:rFonts w:cs="Arial"/>
          <w:sz w:val="22"/>
          <w:szCs w:val="22"/>
        </w:rPr>
        <w:t xml:space="preserve">Heartlands </w:t>
      </w:r>
      <w:r w:rsidRPr="00F46870">
        <w:rPr>
          <w:rFonts w:cs="Arial"/>
          <w:sz w:val="22"/>
          <w:szCs w:val="22"/>
        </w:rPr>
        <w:t>IC</w:t>
      </w:r>
      <w:r w:rsidR="00F46870" w:rsidRPr="00F46870">
        <w:rPr>
          <w:rFonts w:cs="Arial"/>
          <w:sz w:val="22"/>
          <w:szCs w:val="22"/>
        </w:rPr>
        <w:t>S</w:t>
      </w:r>
      <w:r w:rsidR="00F46870">
        <w:rPr>
          <w:rFonts w:cs="Arial"/>
          <w:sz w:val="22"/>
          <w:szCs w:val="22"/>
        </w:rPr>
        <w:t xml:space="preserve"> </w:t>
      </w:r>
      <w:r>
        <w:rPr>
          <w:rFonts w:cs="Arial"/>
          <w:sz w:val="22"/>
          <w:szCs w:val="22"/>
        </w:rPr>
        <w:t xml:space="preserve">now works in the NHSE team. Claire spoke at the conference and RB shared the key points. Claire highlighted the amount of appointments people use each year. </w:t>
      </w:r>
    </w:p>
    <w:p w14:paraId="1805D44A" w14:textId="3615B378" w:rsidR="00744364" w:rsidRDefault="00E54113" w:rsidP="00422A3C">
      <w:pPr>
        <w:rPr>
          <w:rFonts w:cs="Arial"/>
          <w:sz w:val="22"/>
          <w:szCs w:val="22"/>
        </w:rPr>
      </w:pPr>
      <w:r>
        <w:rPr>
          <w:rFonts w:cs="Arial"/>
          <w:sz w:val="22"/>
          <w:szCs w:val="22"/>
        </w:rPr>
        <w:t xml:space="preserve">In a case study - </w:t>
      </w:r>
      <w:r w:rsidR="00744364">
        <w:rPr>
          <w:rFonts w:cs="Arial"/>
          <w:sz w:val="22"/>
          <w:szCs w:val="22"/>
        </w:rPr>
        <w:t xml:space="preserve">600 people </w:t>
      </w:r>
      <w:r w:rsidR="000F445C">
        <w:rPr>
          <w:rFonts w:cs="Arial"/>
          <w:sz w:val="22"/>
          <w:szCs w:val="22"/>
        </w:rPr>
        <w:t>amassed</w:t>
      </w:r>
      <w:r w:rsidR="00744364">
        <w:rPr>
          <w:rFonts w:cs="Arial"/>
          <w:sz w:val="22"/>
          <w:szCs w:val="22"/>
        </w:rPr>
        <w:t xml:space="preserve"> </w:t>
      </w:r>
      <w:r w:rsidR="000F445C">
        <w:rPr>
          <w:rFonts w:cs="Arial"/>
          <w:sz w:val="22"/>
          <w:szCs w:val="22"/>
        </w:rPr>
        <w:t>54</w:t>
      </w:r>
      <w:r>
        <w:rPr>
          <w:rFonts w:cs="Arial"/>
          <w:sz w:val="22"/>
          <w:szCs w:val="22"/>
        </w:rPr>
        <w:t>,</w:t>
      </w:r>
      <w:r w:rsidR="00744364">
        <w:rPr>
          <w:rFonts w:cs="Arial"/>
          <w:sz w:val="22"/>
          <w:szCs w:val="22"/>
        </w:rPr>
        <w:t>000</w:t>
      </w:r>
      <w:r w:rsidR="000F445C">
        <w:rPr>
          <w:rFonts w:cs="Arial"/>
          <w:sz w:val="22"/>
          <w:szCs w:val="22"/>
        </w:rPr>
        <w:t xml:space="preserve"> GP</w:t>
      </w:r>
      <w:r w:rsidR="00744364">
        <w:rPr>
          <w:rFonts w:cs="Arial"/>
          <w:sz w:val="22"/>
          <w:szCs w:val="22"/>
        </w:rPr>
        <w:t xml:space="preserve"> appoi</w:t>
      </w:r>
      <w:r>
        <w:rPr>
          <w:rFonts w:cs="Arial"/>
          <w:sz w:val="22"/>
          <w:szCs w:val="22"/>
        </w:rPr>
        <w:t>nt</w:t>
      </w:r>
      <w:r w:rsidR="00744364">
        <w:rPr>
          <w:rFonts w:cs="Arial"/>
          <w:sz w:val="22"/>
          <w:szCs w:val="22"/>
        </w:rPr>
        <w:t>ments</w:t>
      </w:r>
      <w:r w:rsidR="007471B9">
        <w:rPr>
          <w:rFonts w:cs="Arial"/>
          <w:sz w:val="22"/>
          <w:szCs w:val="22"/>
        </w:rPr>
        <w:t xml:space="preserve"> in a year. </w:t>
      </w:r>
    </w:p>
    <w:p w14:paraId="0FA74A2E" w14:textId="1FD5856E" w:rsidR="004B3E8B" w:rsidRDefault="004B3E8B" w:rsidP="00422A3C">
      <w:pPr>
        <w:rPr>
          <w:rFonts w:cs="Arial"/>
          <w:sz w:val="22"/>
          <w:szCs w:val="22"/>
        </w:rPr>
      </w:pPr>
    </w:p>
    <w:p w14:paraId="5D6C81B6" w14:textId="68B0642D" w:rsidR="004B3E8B" w:rsidRDefault="004B3E8B" w:rsidP="00422A3C">
      <w:pPr>
        <w:rPr>
          <w:rFonts w:cs="Arial"/>
          <w:sz w:val="22"/>
          <w:szCs w:val="22"/>
        </w:rPr>
      </w:pPr>
      <w:r>
        <w:rPr>
          <w:rFonts w:cs="Arial"/>
          <w:sz w:val="22"/>
          <w:szCs w:val="22"/>
        </w:rPr>
        <w:t>Governance documents have been created by CPE, these will need to be reviewed to include them into our current policies. RB pointed out that CCA and AIMp members that are across more than one LPC should feel they can challenge procedures they feel need reviewing.</w:t>
      </w:r>
    </w:p>
    <w:p w14:paraId="52000F07" w14:textId="674D62F9" w:rsidR="004B3E8B" w:rsidRDefault="004B3E8B" w:rsidP="00422A3C">
      <w:pPr>
        <w:rPr>
          <w:rFonts w:cs="Arial"/>
          <w:sz w:val="22"/>
          <w:szCs w:val="22"/>
        </w:rPr>
      </w:pPr>
    </w:p>
    <w:p w14:paraId="1EDAC5B9" w14:textId="467CAF83" w:rsidR="004B3E8B" w:rsidRPr="00F6687B" w:rsidRDefault="004B3E8B" w:rsidP="00422A3C">
      <w:pPr>
        <w:rPr>
          <w:rFonts w:cs="Arial"/>
          <w:sz w:val="22"/>
          <w:szCs w:val="22"/>
        </w:rPr>
      </w:pPr>
      <w:r>
        <w:rPr>
          <w:rFonts w:cs="Arial"/>
          <w:sz w:val="22"/>
          <w:szCs w:val="22"/>
        </w:rPr>
        <w:t xml:space="preserve">Negotiations are ongoing regarding how funds are distributed to pharmacy. </w:t>
      </w:r>
    </w:p>
    <w:p w14:paraId="0A57C6F4" w14:textId="6478314A" w:rsidR="00F6687B" w:rsidRDefault="00F6687B" w:rsidP="00422A3C">
      <w:pPr>
        <w:rPr>
          <w:rFonts w:cs="Arial"/>
          <w:sz w:val="22"/>
        </w:rPr>
      </w:pPr>
    </w:p>
    <w:p w14:paraId="7207DBFD" w14:textId="39CE20CA" w:rsidR="00F6687B" w:rsidRDefault="00F6687B" w:rsidP="00422A3C">
      <w:pPr>
        <w:rPr>
          <w:rFonts w:cs="Arial"/>
          <w:u w:val="single"/>
        </w:rPr>
      </w:pPr>
      <w:r w:rsidRPr="00F6687B">
        <w:rPr>
          <w:rFonts w:cs="Arial"/>
          <w:u w:val="single"/>
        </w:rPr>
        <w:t>TAPR Update</w:t>
      </w:r>
      <w:r w:rsidR="004D1259">
        <w:rPr>
          <w:rFonts w:cs="Arial"/>
          <w:u w:val="single"/>
        </w:rPr>
        <w:t xml:space="preserve"> - </w:t>
      </w:r>
    </w:p>
    <w:p w14:paraId="33CCBF39" w14:textId="50D0BF61" w:rsidR="00A149DF" w:rsidRDefault="00A149DF" w:rsidP="00422A3C">
      <w:pPr>
        <w:rPr>
          <w:rFonts w:cs="Arial"/>
          <w:u w:val="single"/>
        </w:rPr>
      </w:pPr>
    </w:p>
    <w:p w14:paraId="4B5FDA2F" w14:textId="2014D8C7" w:rsidR="00F6687B" w:rsidRDefault="00A149DF" w:rsidP="00422A3C">
      <w:pPr>
        <w:rPr>
          <w:rFonts w:cs="Arial"/>
          <w:sz w:val="22"/>
          <w:szCs w:val="22"/>
        </w:rPr>
      </w:pPr>
      <w:r>
        <w:rPr>
          <w:rFonts w:cs="Arial"/>
          <w:sz w:val="22"/>
          <w:szCs w:val="22"/>
        </w:rPr>
        <w:t>The committee discussed the potential merger with Community Pharmacy Swindon and Wiltshire.</w:t>
      </w:r>
    </w:p>
    <w:p w14:paraId="5ACD04D0" w14:textId="063E7416" w:rsidR="00A149DF" w:rsidRDefault="00A149DF" w:rsidP="00422A3C">
      <w:pPr>
        <w:rPr>
          <w:rFonts w:cs="Arial"/>
          <w:sz w:val="22"/>
          <w:szCs w:val="22"/>
        </w:rPr>
      </w:pPr>
    </w:p>
    <w:p w14:paraId="24F81F46" w14:textId="77777777" w:rsidR="00A149DF" w:rsidRPr="00A149DF" w:rsidRDefault="00A149DF" w:rsidP="00422A3C">
      <w:pPr>
        <w:rPr>
          <w:rFonts w:cs="Arial"/>
          <w:sz w:val="22"/>
          <w:szCs w:val="22"/>
        </w:rPr>
      </w:pPr>
      <w:bookmarkStart w:id="0" w:name="_GoBack"/>
      <w:bookmarkEnd w:id="0"/>
    </w:p>
    <w:p w14:paraId="26015CAF" w14:textId="1D4D7214" w:rsidR="00F6687B" w:rsidRDefault="00F6687B" w:rsidP="00422A3C">
      <w:pPr>
        <w:rPr>
          <w:rFonts w:cs="Arial"/>
          <w:sz w:val="22"/>
        </w:rPr>
      </w:pPr>
    </w:p>
    <w:p w14:paraId="3F1E2E33" w14:textId="24789E12" w:rsidR="00F6687B" w:rsidRDefault="00F6687B" w:rsidP="00422A3C">
      <w:pPr>
        <w:rPr>
          <w:rFonts w:cs="Arial"/>
          <w:u w:val="single"/>
        </w:rPr>
      </w:pPr>
      <w:r w:rsidRPr="00F6687B">
        <w:rPr>
          <w:rFonts w:cs="Arial"/>
          <w:u w:val="single"/>
        </w:rPr>
        <w:lastRenderedPageBreak/>
        <w:t>Training Events for 2024</w:t>
      </w:r>
    </w:p>
    <w:p w14:paraId="4254D41B" w14:textId="4B59F928" w:rsidR="00F6687B" w:rsidRDefault="00F6687B" w:rsidP="00422A3C">
      <w:pPr>
        <w:rPr>
          <w:rFonts w:cs="Arial"/>
          <w:u w:val="single"/>
        </w:rPr>
      </w:pPr>
    </w:p>
    <w:p w14:paraId="55B85C34" w14:textId="544A9C1C" w:rsidR="00F6687B" w:rsidRPr="00F6687B" w:rsidRDefault="00276754" w:rsidP="00422A3C">
      <w:pPr>
        <w:rPr>
          <w:rFonts w:cs="Arial"/>
          <w:sz w:val="22"/>
          <w:szCs w:val="22"/>
        </w:rPr>
      </w:pPr>
      <w:r>
        <w:rPr>
          <w:rFonts w:cs="Arial"/>
          <w:sz w:val="22"/>
          <w:szCs w:val="22"/>
        </w:rPr>
        <w:t>Carried forward to next month.</w:t>
      </w:r>
    </w:p>
    <w:p w14:paraId="509A3AEB" w14:textId="47D32E26" w:rsidR="00F6687B" w:rsidRDefault="00F6687B" w:rsidP="00422A3C">
      <w:pPr>
        <w:rPr>
          <w:rFonts w:cs="Arial"/>
          <w:sz w:val="22"/>
        </w:rPr>
      </w:pPr>
    </w:p>
    <w:p w14:paraId="0B9E4D69" w14:textId="1CB62D94" w:rsidR="00F6687B" w:rsidRDefault="00F6687B" w:rsidP="00422A3C">
      <w:pPr>
        <w:rPr>
          <w:rFonts w:cs="Arial"/>
          <w:u w:val="single"/>
        </w:rPr>
      </w:pPr>
      <w:r w:rsidRPr="00F6687B">
        <w:rPr>
          <w:rFonts w:cs="Arial"/>
          <w:u w:val="single"/>
        </w:rPr>
        <w:t>IP Pathfinder Update</w:t>
      </w:r>
    </w:p>
    <w:p w14:paraId="13FF55D1" w14:textId="458BFE9A" w:rsidR="00F6687B" w:rsidRDefault="00F6687B" w:rsidP="00422A3C">
      <w:pPr>
        <w:rPr>
          <w:rFonts w:cs="Arial"/>
          <w:u w:val="single"/>
        </w:rPr>
      </w:pPr>
    </w:p>
    <w:p w14:paraId="26B34552" w14:textId="200C3001" w:rsidR="00F6687B" w:rsidRDefault="00276754" w:rsidP="00422A3C">
      <w:pPr>
        <w:rPr>
          <w:rFonts w:cs="Arial"/>
          <w:sz w:val="22"/>
          <w:szCs w:val="22"/>
        </w:rPr>
      </w:pPr>
      <w:r>
        <w:rPr>
          <w:rFonts w:cs="Arial"/>
          <w:sz w:val="22"/>
          <w:szCs w:val="22"/>
        </w:rPr>
        <w:t xml:space="preserve">RB with </w:t>
      </w:r>
      <w:r w:rsidRPr="00F46870">
        <w:rPr>
          <w:rFonts w:cs="Arial"/>
          <w:sz w:val="22"/>
          <w:szCs w:val="22"/>
        </w:rPr>
        <w:t xml:space="preserve">Helen Wilkinson and Alison Mundell </w:t>
      </w:r>
      <w:r w:rsidRPr="00466526">
        <w:rPr>
          <w:rFonts w:cs="Arial"/>
          <w:sz w:val="22"/>
          <w:szCs w:val="22"/>
        </w:rPr>
        <w:t>held</w:t>
      </w:r>
      <w:r>
        <w:rPr>
          <w:rFonts w:cs="Arial"/>
          <w:sz w:val="22"/>
          <w:szCs w:val="22"/>
        </w:rPr>
        <w:t xml:space="preserve"> a joint pathfinder meeting last night</w:t>
      </w:r>
      <w:r w:rsidR="00F46870">
        <w:rPr>
          <w:rFonts w:cs="Arial"/>
          <w:sz w:val="22"/>
          <w:szCs w:val="22"/>
        </w:rPr>
        <w:t>. T</w:t>
      </w:r>
      <w:r>
        <w:rPr>
          <w:rFonts w:cs="Arial"/>
          <w:sz w:val="22"/>
          <w:szCs w:val="22"/>
        </w:rPr>
        <w:t>his was well attended and was a great meeting. The EOI process is open until the</w:t>
      </w:r>
      <w:r w:rsidR="00F46870">
        <w:rPr>
          <w:rFonts w:cs="Arial"/>
          <w:sz w:val="22"/>
          <w:szCs w:val="22"/>
        </w:rPr>
        <w:t xml:space="preserve"> 5th</w:t>
      </w:r>
      <w:r>
        <w:rPr>
          <w:rFonts w:cs="Arial"/>
          <w:sz w:val="22"/>
          <w:szCs w:val="22"/>
        </w:rPr>
        <w:t xml:space="preserve"> November and will be looked at by the commissioning hub. In BSW there </w:t>
      </w:r>
      <w:r w:rsidR="000F445C">
        <w:rPr>
          <w:rFonts w:cs="Arial"/>
          <w:sz w:val="22"/>
          <w:szCs w:val="22"/>
        </w:rPr>
        <w:t>will be</w:t>
      </w:r>
      <w:r>
        <w:rPr>
          <w:rFonts w:cs="Arial"/>
          <w:sz w:val="22"/>
          <w:szCs w:val="22"/>
        </w:rPr>
        <w:t xml:space="preserve"> 5 sites and in BNSSG there </w:t>
      </w:r>
      <w:r w:rsidR="000F445C">
        <w:rPr>
          <w:rFonts w:cs="Arial"/>
          <w:sz w:val="22"/>
          <w:szCs w:val="22"/>
        </w:rPr>
        <w:t xml:space="preserve">will be </w:t>
      </w:r>
      <w:r>
        <w:rPr>
          <w:rFonts w:cs="Arial"/>
          <w:sz w:val="22"/>
          <w:szCs w:val="22"/>
        </w:rPr>
        <w:t>3 sites.</w:t>
      </w:r>
    </w:p>
    <w:p w14:paraId="00C8D07B" w14:textId="77777777" w:rsidR="003A6530" w:rsidRDefault="003A6530" w:rsidP="00422A3C">
      <w:pPr>
        <w:rPr>
          <w:rFonts w:cs="Arial"/>
          <w:sz w:val="22"/>
          <w:szCs w:val="22"/>
        </w:rPr>
      </w:pPr>
    </w:p>
    <w:p w14:paraId="2DE97B2E" w14:textId="34411D20" w:rsidR="000F445C" w:rsidRPr="000F445C" w:rsidRDefault="000F445C" w:rsidP="00422A3C">
      <w:pPr>
        <w:rPr>
          <w:rFonts w:cs="Arial"/>
          <w:sz w:val="22"/>
          <w:szCs w:val="22"/>
          <w:u w:val="single"/>
        </w:rPr>
      </w:pPr>
      <w:r>
        <w:rPr>
          <w:rFonts w:cs="Arial"/>
          <w:sz w:val="22"/>
          <w:szCs w:val="22"/>
          <w:u w:val="single"/>
        </w:rPr>
        <w:t>Review of Public Health Commissioning</w:t>
      </w:r>
    </w:p>
    <w:p w14:paraId="0C80988E" w14:textId="77777777" w:rsidR="000F445C" w:rsidRDefault="000F445C" w:rsidP="00422A3C">
      <w:pPr>
        <w:rPr>
          <w:rFonts w:cs="Arial"/>
          <w:sz w:val="22"/>
          <w:szCs w:val="22"/>
        </w:rPr>
      </w:pPr>
    </w:p>
    <w:p w14:paraId="575A9FF5" w14:textId="1EB42A55" w:rsidR="00812138" w:rsidRPr="00F6687B" w:rsidRDefault="00812138" w:rsidP="00422A3C">
      <w:pPr>
        <w:rPr>
          <w:rFonts w:cs="Arial"/>
          <w:sz w:val="22"/>
          <w:szCs w:val="22"/>
        </w:rPr>
      </w:pPr>
      <w:r>
        <w:rPr>
          <w:rFonts w:cs="Arial"/>
          <w:sz w:val="22"/>
          <w:szCs w:val="22"/>
        </w:rPr>
        <w:t xml:space="preserve">RB shared the summary he is going to provide to the public health department, this was put together with a great deal of help from Roger Herbert. </w:t>
      </w:r>
    </w:p>
    <w:p w14:paraId="7DCC9F40" w14:textId="2E065C7A" w:rsidR="00F6687B" w:rsidRDefault="00F6687B" w:rsidP="00422A3C">
      <w:pPr>
        <w:rPr>
          <w:rFonts w:cs="Arial"/>
          <w:sz w:val="22"/>
        </w:rPr>
      </w:pPr>
    </w:p>
    <w:p w14:paraId="783B47BB" w14:textId="281D4AD5" w:rsidR="00F6687B" w:rsidRDefault="00F6687B" w:rsidP="00422A3C">
      <w:pPr>
        <w:rPr>
          <w:rFonts w:cs="Arial"/>
          <w:u w:val="single"/>
        </w:rPr>
      </w:pPr>
      <w:r w:rsidRPr="00F6687B">
        <w:rPr>
          <w:rFonts w:cs="Arial"/>
          <w:u w:val="single"/>
        </w:rPr>
        <w:t>Hypertension Case-Finding</w:t>
      </w:r>
      <w:r w:rsidR="00276754">
        <w:rPr>
          <w:rFonts w:cs="Arial"/>
          <w:u w:val="single"/>
        </w:rPr>
        <w:t xml:space="preserve">, </w:t>
      </w:r>
      <w:r w:rsidRPr="00F6687B">
        <w:rPr>
          <w:rFonts w:cs="Arial"/>
          <w:u w:val="single"/>
        </w:rPr>
        <w:t>Contraception Supply Service</w:t>
      </w:r>
      <w:r w:rsidR="00276754">
        <w:rPr>
          <w:rFonts w:cs="Arial"/>
          <w:u w:val="single"/>
        </w:rPr>
        <w:t xml:space="preserve">, </w:t>
      </w:r>
      <w:r w:rsidRPr="00F6687B">
        <w:rPr>
          <w:rFonts w:cs="Arial"/>
          <w:u w:val="single"/>
        </w:rPr>
        <w:t>Common Ailment Service Implementation</w:t>
      </w:r>
    </w:p>
    <w:p w14:paraId="73E7541D" w14:textId="0C92DD6A" w:rsidR="007471B9" w:rsidRDefault="007471B9" w:rsidP="00422A3C">
      <w:pPr>
        <w:rPr>
          <w:rFonts w:cs="Arial"/>
          <w:u w:val="single"/>
        </w:rPr>
      </w:pPr>
    </w:p>
    <w:p w14:paraId="7944EF2A" w14:textId="05FF1E9B" w:rsidR="007471B9" w:rsidRPr="007471B9" w:rsidRDefault="00812138" w:rsidP="00422A3C">
      <w:pPr>
        <w:rPr>
          <w:rFonts w:cs="Arial"/>
          <w:sz w:val="22"/>
          <w:szCs w:val="22"/>
        </w:rPr>
      </w:pPr>
      <w:r>
        <w:rPr>
          <w:rFonts w:cs="Arial"/>
          <w:sz w:val="22"/>
          <w:szCs w:val="22"/>
        </w:rPr>
        <w:t>Carried forward to next month.</w:t>
      </w:r>
    </w:p>
    <w:p w14:paraId="06F5EB06" w14:textId="12A9DD12" w:rsidR="002D6D46" w:rsidRDefault="002D6D46" w:rsidP="005473EE"/>
    <w:p w14:paraId="2F826053" w14:textId="49DB47A7" w:rsidR="00FF4E67" w:rsidRPr="00744364" w:rsidRDefault="00744364" w:rsidP="005473EE">
      <w:pPr>
        <w:rPr>
          <w:u w:val="single"/>
        </w:rPr>
      </w:pPr>
      <w:r w:rsidRPr="00744364">
        <w:rPr>
          <w:u w:val="single"/>
        </w:rPr>
        <w:t>AOB</w:t>
      </w:r>
    </w:p>
    <w:p w14:paraId="7C589C12" w14:textId="6E684689" w:rsidR="00744364" w:rsidRDefault="00744364" w:rsidP="005473EE">
      <w:pPr>
        <w:rPr>
          <w:sz w:val="22"/>
          <w:szCs w:val="22"/>
        </w:rPr>
      </w:pPr>
    </w:p>
    <w:p w14:paraId="3166FA78" w14:textId="6D457B7B" w:rsidR="00744364" w:rsidRDefault="00744364" w:rsidP="005473EE">
      <w:pPr>
        <w:rPr>
          <w:sz w:val="22"/>
          <w:szCs w:val="22"/>
        </w:rPr>
      </w:pPr>
      <w:r>
        <w:rPr>
          <w:sz w:val="22"/>
          <w:szCs w:val="22"/>
        </w:rPr>
        <w:t>Christmas Meal - dates discussed.</w:t>
      </w:r>
    </w:p>
    <w:p w14:paraId="091011E2" w14:textId="77777777" w:rsidR="00FF4E67" w:rsidRPr="00F6687B" w:rsidRDefault="00FF4E67" w:rsidP="005473EE">
      <w:pPr>
        <w:rPr>
          <w:sz w:val="22"/>
          <w:szCs w:val="22"/>
        </w:rPr>
      </w:pPr>
    </w:p>
    <w:sectPr w:rsidR="00FF4E67" w:rsidRPr="00F6687B" w:rsidSect="00422A3C">
      <w:footerReference w:type="default" r:id="rId7"/>
      <w:headerReference w:type="first" r:id="rId8"/>
      <w:footerReference w:type="first" r:id="rId9"/>
      <w:pgSz w:w="11906" w:h="16838"/>
      <w:pgMar w:top="1440" w:right="1440" w:bottom="1440" w:left="144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FBD1" w14:textId="77777777" w:rsidR="005205AD" w:rsidRDefault="005205AD" w:rsidP="000009E6">
      <w:r>
        <w:separator/>
      </w:r>
    </w:p>
  </w:endnote>
  <w:endnote w:type="continuationSeparator" w:id="0">
    <w:p w14:paraId="591BA6CF" w14:textId="77777777" w:rsidR="005205AD" w:rsidRDefault="005205AD"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M Sans">
    <w:altName w:val="Calibri"/>
    <w:panose1 w:val="020B0604020202020204"/>
    <w:charset w:val="00"/>
    <w:family w:val="auto"/>
    <w:pitch w:val="variable"/>
    <w:sig w:usb0="8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EB15" w14:textId="27D4A83F" w:rsidR="002477A0" w:rsidRDefault="002477A0" w:rsidP="004758C6">
    <w:pPr>
      <w:rPr>
        <w:rFonts w:ascii="DM Sans" w:hAnsi="DM Sans" w:cs="Arial"/>
        <w:color w:val="106B62"/>
        <w:sz w:val="20"/>
        <w:szCs w:val="20"/>
        <w:lang w:eastAsia="en-GB"/>
      </w:rPr>
    </w:pPr>
  </w:p>
  <w:p w14:paraId="0AB7618B" w14:textId="77777777" w:rsidR="002477A0" w:rsidRDefault="002477A0" w:rsidP="002477A0">
    <w:pPr>
      <w:rPr>
        <w:rFonts w:ascii="DM Sans" w:hAnsi="DM Sans" w:cs="Arial"/>
        <w:color w:val="106B62"/>
        <w:sz w:val="20"/>
        <w:szCs w:val="20"/>
        <w:lang w:eastAsia="en-GB"/>
      </w:rPr>
    </w:pPr>
  </w:p>
  <w:p w14:paraId="3825CDF7" w14:textId="7EB8F4C3"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0C8E2D3D" wp14:editId="456A453E">
          <wp:simplePos x="0" y="0"/>
          <wp:positionH relativeFrom="column">
            <wp:posOffset>5553710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FF4E67">
      <w:rPr>
        <w:rFonts w:ascii="DM Sans" w:hAnsi="DM Sans" w:cs="Arial"/>
        <w:color w:val="0072CE" w:themeColor="text1"/>
        <w:sz w:val="20"/>
        <w:szCs w:val="20"/>
        <w:lang w:eastAsia="en-GB"/>
      </w:rPr>
      <w:t>Avon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4143" w14:textId="77777777" w:rsidR="000C1796" w:rsidRDefault="000C1796" w:rsidP="00687877">
    <w:pPr>
      <w:pStyle w:val="Footer"/>
      <w:rPr>
        <w:rFonts w:ascii="DM Sans" w:hAnsi="DM Sans"/>
        <w:color w:val="0072CE" w:themeColor="text1"/>
        <w:sz w:val="20"/>
        <w:szCs w:val="20"/>
      </w:rPr>
    </w:pPr>
  </w:p>
  <w:p w14:paraId="1F27884D"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54068F54" wp14:editId="1AB56262">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4AA4BE19" w14:textId="77777777" w:rsidR="00687877" w:rsidRPr="00687877" w:rsidRDefault="00EC2456"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3B8C0D6A" wp14:editId="06EB5DC0">
          <wp:simplePos x="0" y="0"/>
          <wp:positionH relativeFrom="column">
            <wp:posOffset>2427605</wp:posOffset>
          </wp:positionH>
          <wp:positionV relativeFrom="page">
            <wp:posOffset>7896225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r w:rsidR="004F794C">
      <w:rPr>
        <w:rFonts w:ascii="DM Sans" w:hAnsi="DM Sans"/>
        <w:color w:val="0072CE" w:themeColor="text1"/>
        <w:sz w:val="20"/>
        <w:szCs w:val="20"/>
      </w:rPr>
      <w:t>avonlpc</w:t>
    </w:r>
    <w:r w:rsidR="00687877" w:rsidRPr="002E2173">
      <w:rPr>
        <w:rFonts w:ascii="DM Sans" w:hAnsi="DM Sans"/>
        <w:color w:val="0072CE" w:themeColor="text1"/>
        <w:sz w:val="20"/>
        <w:szCs w:val="20"/>
      </w:rPr>
      <w:t>@</w:t>
    </w:r>
    <w:r w:rsidR="004F794C">
      <w:rPr>
        <w:rFonts w:ascii="DM Sans" w:hAnsi="DM Sans"/>
        <w:color w:val="0072CE" w:themeColor="text1"/>
        <w:sz w:val="20"/>
        <w:szCs w:val="20"/>
      </w:rPr>
      <w:t>gmail.com</w:t>
    </w:r>
  </w:p>
  <w:p w14:paraId="2D1DB3E7"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0117 9562337</w:t>
    </w:r>
  </w:p>
  <w:p w14:paraId="678B7131"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14a High Street, Bristol BS16 5HP</w:t>
    </w:r>
  </w:p>
  <w:p w14:paraId="6B82618E" w14:textId="77777777" w:rsidR="000009E6" w:rsidRPr="000C1796" w:rsidRDefault="005205AD" w:rsidP="004F794C">
    <w:pPr>
      <w:pStyle w:val="Footer"/>
      <w:rPr>
        <w:rFonts w:ascii="DM Sans" w:hAnsi="DM Sans"/>
        <w:b/>
        <w:bCs/>
        <w:color w:val="0072CE" w:themeColor="text1"/>
        <w:sz w:val="20"/>
        <w:szCs w:val="20"/>
      </w:rPr>
    </w:pPr>
    <w:hyperlink r:id="rId3" w:history="1">
      <w:r w:rsidR="004F794C" w:rsidRPr="00A805FE">
        <w:rPr>
          <w:rStyle w:val="Hyperlink"/>
          <w:rFonts w:ascii="DM Sans" w:hAnsi="DM Sans"/>
          <w:b/>
          <w:bCs/>
          <w:sz w:val="20"/>
          <w:szCs w:val="20"/>
        </w:rPr>
        <w:t>https://avon.communitypharmacy.org.uk</w:t>
      </w:r>
    </w:hyperlink>
    <w:r w:rsidR="004F794C">
      <w:rPr>
        <w:rFonts w:ascii="DM Sans" w:hAnsi="DM Sans"/>
        <w:b/>
        <w:bCs/>
        <w:color w:val="0072CE"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4A8D" w14:textId="77777777" w:rsidR="005205AD" w:rsidRDefault="005205AD" w:rsidP="000009E6">
      <w:r>
        <w:separator/>
      </w:r>
    </w:p>
  </w:footnote>
  <w:footnote w:type="continuationSeparator" w:id="0">
    <w:p w14:paraId="106A2BBA" w14:textId="77777777" w:rsidR="005205AD" w:rsidRDefault="005205AD"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AC42" w14:textId="77777777" w:rsidR="00736A64" w:rsidRDefault="00587A9D">
    <w:pPr>
      <w:pStyle w:val="Header"/>
    </w:pPr>
    <w:r>
      <w:rPr>
        <w:noProof/>
      </w:rPr>
      <w:drawing>
        <wp:inline distT="0" distB="0" distL="0" distR="0" wp14:anchorId="18EF2B53" wp14:editId="2A5DD3CA">
          <wp:extent cx="1955800" cy="596900"/>
          <wp:effectExtent l="0" t="0" r="0" b="0"/>
          <wp:docPr id="145575669" name="Picture 2" descr="A blue and orang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5669" name="Picture 2" descr="A blue and orang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inline>
      </w:drawing>
    </w:r>
    <w:r w:rsidR="00736A64">
      <w:rPr>
        <w:noProof/>
      </w:rPr>
      <w:drawing>
        <wp:anchor distT="0" distB="0" distL="114300" distR="114300" simplePos="0" relativeHeight="251657728" behindDoc="1" locked="0" layoutInCell="1" allowOverlap="1" wp14:anchorId="6C92AE8B" wp14:editId="523EF33F">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E3"/>
    <w:rsid w:val="000009E6"/>
    <w:rsid w:val="00010A7F"/>
    <w:rsid w:val="00013147"/>
    <w:rsid w:val="000209AA"/>
    <w:rsid w:val="0003256B"/>
    <w:rsid w:val="00061036"/>
    <w:rsid w:val="00065756"/>
    <w:rsid w:val="000C1796"/>
    <w:rsid w:val="000F445C"/>
    <w:rsid w:val="00106EC3"/>
    <w:rsid w:val="00126538"/>
    <w:rsid w:val="00142E3A"/>
    <w:rsid w:val="0015286D"/>
    <w:rsid w:val="001C077C"/>
    <w:rsid w:val="00230434"/>
    <w:rsid w:val="002477A0"/>
    <w:rsid w:val="00253627"/>
    <w:rsid w:val="00276754"/>
    <w:rsid w:val="002D2FBD"/>
    <w:rsid w:val="002D6D46"/>
    <w:rsid w:val="002E2173"/>
    <w:rsid w:val="0031462A"/>
    <w:rsid w:val="00316415"/>
    <w:rsid w:val="003236DD"/>
    <w:rsid w:val="003A6530"/>
    <w:rsid w:val="003B65CB"/>
    <w:rsid w:val="00414E07"/>
    <w:rsid w:val="00422A3C"/>
    <w:rsid w:val="00452A64"/>
    <w:rsid w:val="00466526"/>
    <w:rsid w:val="004758C6"/>
    <w:rsid w:val="004915A6"/>
    <w:rsid w:val="004A04A6"/>
    <w:rsid w:val="004B3E8B"/>
    <w:rsid w:val="004D1259"/>
    <w:rsid w:val="004E2762"/>
    <w:rsid w:val="004F794C"/>
    <w:rsid w:val="005205AD"/>
    <w:rsid w:val="005277FC"/>
    <w:rsid w:val="005473EE"/>
    <w:rsid w:val="00587A9D"/>
    <w:rsid w:val="005B18B1"/>
    <w:rsid w:val="005D5DB2"/>
    <w:rsid w:val="005E2D40"/>
    <w:rsid w:val="005F0D87"/>
    <w:rsid w:val="00613A7D"/>
    <w:rsid w:val="00673013"/>
    <w:rsid w:val="00687877"/>
    <w:rsid w:val="00691249"/>
    <w:rsid w:val="006D5110"/>
    <w:rsid w:val="006D5AB5"/>
    <w:rsid w:val="00713B11"/>
    <w:rsid w:val="00720694"/>
    <w:rsid w:val="00736A64"/>
    <w:rsid w:val="00744364"/>
    <w:rsid w:val="007471B9"/>
    <w:rsid w:val="007A045A"/>
    <w:rsid w:val="00812138"/>
    <w:rsid w:val="00881905"/>
    <w:rsid w:val="00881A68"/>
    <w:rsid w:val="008C3AEF"/>
    <w:rsid w:val="0092486B"/>
    <w:rsid w:val="0097367C"/>
    <w:rsid w:val="00975BC3"/>
    <w:rsid w:val="009A7F9B"/>
    <w:rsid w:val="009B02E3"/>
    <w:rsid w:val="00A149DF"/>
    <w:rsid w:val="00A6040C"/>
    <w:rsid w:val="00AB598B"/>
    <w:rsid w:val="00AC7044"/>
    <w:rsid w:val="00B161D7"/>
    <w:rsid w:val="00B275ED"/>
    <w:rsid w:val="00B40ACC"/>
    <w:rsid w:val="00C17BDB"/>
    <w:rsid w:val="00C92BC4"/>
    <w:rsid w:val="00D54D73"/>
    <w:rsid w:val="00DE6253"/>
    <w:rsid w:val="00DE6B4E"/>
    <w:rsid w:val="00E03D2E"/>
    <w:rsid w:val="00E10375"/>
    <w:rsid w:val="00E2576C"/>
    <w:rsid w:val="00E54113"/>
    <w:rsid w:val="00EC2456"/>
    <w:rsid w:val="00F12B0C"/>
    <w:rsid w:val="00F170E9"/>
    <w:rsid w:val="00F35D1B"/>
    <w:rsid w:val="00F430EF"/>
    <w:rsid w:val="00F46870"/>
    <w:rsid w:val="00F6687B"/>
    <w:rsid w:val="00FB03C3"/>
    <w:rsid w:val="00FD2434"/>
    <w:rsid w:val="00FF4E67"/>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A0DE"/>
  <w15:chartTrackingRefBased/>
  <w15:docId w15:val="{A7757FD3-4C7A-2B4E-8F6F-33424DD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A3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sz w:val="20"/>
      <w:szCs w:val="20"/>
    </w:rPr>
  </w:style>
  <w:style w:type="paragraph" w:styleId="Header">
    <w:name w:val="header"/>
    <w:basedOn w:val="Normal"/>
    <w:link w:val="HeaderChar"/>
    <w:uiPriority w:val="99"/>
    <w:unhideWhenUsed/>
    <w:rsid w:val="000009E6"/>
    <w:pPr>
      <w:tabs>
        <w:tab w:val="center" w:pos="4513"/>
        <w:tab w:val="right" w:pos="9026"/>
      </w:tabs>
    </w:pPr>
    <w:rPr>
      <w:rFonts w:eastAsiaTheme="minorHAnsi"/>
      <w:kern w:val="2"/>
      <w14:ligatures w14:val="standardContextual"/>
    </w:r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rPr>
      <w:rFonts w:eastAsiaTheme="minorHAnsi"/>
      <w:kern w:val="2"/>
      <w14:ligatures w14:val="standardContextual"/>
    </w:r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4F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avon.communitypharmacy.org.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vonlpc/Library/Group%20Containers/UBF8T346G9.Office/User%20Content.localized/Templates.localized/CP%20Avon.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Avon.dotx</Template>
  <TotalTime>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2023-10-18T07:55:00Z</cp:lastPrinted>
  <dcterms:created xsi:type="dcterms:W3CDTF">2023-11-20T09:12:00Z</dcterms:created>
  <dcterms:modified xsi:type="dcterms:W3CDTF">2023-11-20T09:15:00Z</dcterms:modified>
</cp:coreProperties>
</file>