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16D63" w:rsidRPr="00816D63" w:rsidTr="00816D6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16D63" w:rsidRPr="00816D6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16D63" w:rsidRPr="00816D63">
                          <w:tc>
                            <w:tcPr>
                              <w:tcW w:w="0" w:type="auto"/>
                              <w:tcMar>
                                <w:top w:w="0" w:type="dxa"/>
                                <w:left w:w="135" w:type="dxa"/>
                                <w:bottom w:w="0" w:type="dxa"/>
                                <w:right w:w="135" w:type="dxa"/>
                              </w:tcMar>
                              <w:hideMark/>
                            </w:tcPr>
                            <w:tbl>
                              <w:tblPr>
                                <w:tblpPr w:leftFromText="45" w:rightFromText="45" w:vertAnchor="text" w:horzAnchor="margin" w:tblpXSpec="center" w:tblpY="-37"/>
                                <w:tblOverlap w:val="never"/>
                                <w:tblW w:w="5280" w:type="dxa"/>
                                <w:tblCellMar>
                                  <w:left w:w="0" w:type="dxa"/>
                                  <w:right w:w="0" w:type="dxa"/>
                                </w:tblCellMar>
                                <w:tblLook w:val="04A0" w:firstRow="1" w:lastRow="0" w:firstColumn="1" w:lastColumn="0" w:noHBand="0" w:noVBand="1"/>
                              </w:tblPr>
                              <w:tblGrid>
                                <w:gridCol w:w="5280"/>
                              </w:tblGrid>
                              <w:tr w:rsidR="00816D63" w:rsidRPr="00816D63" w:rsidTr="00816D63">
                                <w:tc>
                                  <w:tcPr>
                                    <w:tcW w:w="0" w:type="auto"/>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3B287B"/>
                                        <w:sz w:val="45"/>
                                        <w:szCs w:val="45"/>
                                        <w:lang w:val="en-GB"/>
                                      </w:rPr>
                                      <w:t>Weekly Update </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r>
                                    <w:r w:rsidRPr="00816D63">
                                      <w:rPr>
                                        <w:rFonts w:ascii="Helvetica" w:eastAsia="Times New Roman" w:hAnsi="Helvetica" w:cs="Times New Roman"/>
                                        <w:color w:val="3B287B"/>
                                        <w:sz w:val="40"/>
                                        <w:szCs w:val="40"/>
                                        <w:lang w:val="en-GB"/>
                                      </w:rPr>
                                      <w:t>Tuesday 1st August 2023</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jc w:val="center"/>
              <w:rPr>
                <w:rFonts w:ascii="ArialMT" w:eastAsia="Times New Roman" w:hAnsi="ArialMT" w:cs="Times New Roman"/>
                <w:color w:val="000000"/>
                <w:sz w:val="21"/>
                <w:szCs w:val="21"/>
                <w:lang w:val="en-GB"/>
              </w:rPr>
            </w:pPr>
          </w:p>
        </w:tc>
      </w:tr>
      <w:tr w:rsidR="00816D63" w:rsidRPr="00816D63" w:rsidTr="00816D6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16D63" w:rsidRPr="00816D6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FF0000"/>
                                  <w:sz w:val="36"/>
                                  <w:szCs w:val="36"/>
                                  <w:lang w:val="en-GB"/>
                                </w:rPr>
                                <w:t>NEW this week</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Free Online Training</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"/var/folders/jt/ssf8xjds2p9ghbc3vkj05ypw0000gn/T/com.microsoft.Word/WebArchiveCopyPasteTempFiles/4ef9641c-a4d2-2193-af15-9d705ba5a78c.jpg"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573161" cy="1183724"/>
                                    <wp:effectExtent l="0" t="0" r="1905" b="0"/>
                                    <wp:docPr id="19" name="Picture 19" descr="/var/folders/jt/ssf8xjds2p9ghbc3vkj05ypw0000gn/T/com.microsoft.Word/WebArchiveCopyPasteTempFiles/4ef9641c-a4d2-2193-af15-9d705ba5a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ef9641c-a4d2-2193-af15-9d705ba5a78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657" cy="1190117"/>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New free online training for the whole pharmacy team</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 xml:space="preserve">This </w:t>
                              </w:r>
                              <w:proofErr w:type="spellStart"/>
                              <w:r w:rsidRPr="00816D63">
                                <w:rPr>
                                  <w:rFonts w:ascii="Helvetica" w:eastAsia="Times New Roman" w:hAnsi="Helvetica" w:cs="Times New Roman"/>
                                  <w:color w:val="757575"/>
                                  <w:lang w:val="en-GB"/>
                                </w:rPr>
                                <w:t>months</w:t>
                              </w:r>
                              <w:proofErr w:type="spellEnd"/>
                              <w:r w:rsidRPr="00816D63">
                                <w:rPr>
                                  <w:rFonts w:ascii="Helvetica" w:eastAsia="Times New Roman" w:hAnsi="Helvetica" w:cs="Times New Roman"/>
                                  <w:color w:val="757575"/>
                                  <w:lang w:val="en-GB"/>
                                </w:rPr>
                                <w:t xml:space="preserve"> free online training is on acute and chronic diarrhoea and will look at the 4 main mechanisms that cause diarrhoea, what the main causes of acute and chronic diarrhoea are and answer questions such as should loperamide be given routinely and what advice would you give if a baby is on formula or sold foods.</w:t>
                              </w:r>
                              <w:r w:rsidRPr="00816D63">
                                <w:rPr>
                                  <w:rFonts w:ascii="Helvetica" w:eastAsia="Times New Roman" w:hAnsi="Helvetica" w:cs="Times New Roman"/>
                                  <w:color w:val="757575"/>
                                  <w:lang w:val="en-GB"/>
                                </w:rPr>
                                <w:br/>
                              </w:r>
                              <w:hyperlink r:id="rId5" w:tgtFrame="_blank" w:history="1">
                                <w:r w:rsidRPr="00816D63">
                                  <w:rPr>
                                    <w:rFonts w:ascii="Helvetica" w:eastAsia="Times New Roman" w:hAnsi="Helvetica" w:cs="Times New Roman"/>
                                    <w:color w:val="007C89"/>
                                    <w:u w:val="single"/>
                                    <w:lang w:val="en-GB"/>
                                  </w:rPr>
                                  <w:t>Click Here.</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Drug Safety Update</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"/var/folders/jt/ssf8xjds2p9ghbc3vkj05ypw0000gn/T/com.microsoft.Word/WebArchiveCopyPasteTempFiles/e35884f9-69dd-e4ba-ce7a-a84724255c23.jpeg"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2025445" cy="1141313"/>
                                    <wp:effectExtent l="0" t="0" r="0" b="1905"/>
                                    <wp:docPr id="18" name="Picture 18" descr="/var/folders/jt/ssf8xjds2p9ghbc3vkj05ypw0000gn/T/com.microsoft.Word/WebArchiveCopyPasteTempFiles/e35884f9-69dd-e4ba-ce7a-a84724255c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35884f9-69dd-e4ba-ce7a-a84724255c2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405" cy="1144672"/>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MHRA Drug Safety Update July 2023</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 xml:space="preserve">The Medicines and Healthcare products Regulatory Agency (MHRA) has released a new Drug Safety Update, which includes articles on the risks </w:t>
                              </w:r>
                              <w:r w:rsidRPr="00816D63">
                                <w:rPr>
                                  <w:rFonts w:ascii="Helvetica" w:eastAsia="Times New Roman" w:hAnsi="Helvetica" w:cs="Times New Roman"/>
                                  <w:color w:val="757575"/>
                                  <w:lang w:val="en-GB"/>
                                </w:rPr>
                                <w:lastRenderedPageBreak/>
                                <w:t>associated with </w:t>
                              </w:r>
                              <w:r w:rsidRPr="00816D63">
                                <w:rPr>
                                  <w:rFonts w:ascii="Helvetica" w:eastAsia="Times New Roman" w:hAnsi="Helvetica" w:cs="Times New Roman"/>
                                  <w:b/>
                                  <w:bCs/>
                                  <w:color w:val="757575"/>
                                  <w:lang w:val="en-GB"/>
                                </w:rPr>
                                <w:t>Hyoscine hydrobromide patches (</w:t>
                              </w:r>
                              <w:proofErr w:type="spellStart"/>
                              <w:r w:rsidRPr="00816D63">
                                <w:rPr>
                                  <w:rFonts w:ascii="Helvetica" w:eastAsia="Times New Roman" w:hAnsi="Helvetica" w:cs="Times New Roman"/>
                                  <w:b/>
                                  <w:bCs/>
                                  <w:color w:val="757575"/>
                                  <w:lang w:val="en-GB"/>
                                </w:rPr>
                                <w:t>Scopoderm</w:t>
                              </w:r>
                              <w:proofErr w:type="spellEnd"/>
                              <w:r w:rsidRPr="00816D63">
                                <w:rPr>
                                  <w:rFonts w:ascii="Helvetica" w:eastAsia="Times New Roman" w:hAnsi="Helvetica" w:cs="Times New Roman"/>
                                  <w:b/>
                                  <w:bCs/>
                                  <w:color w:val="757575"/>
                                  <w:lang w:val="en-GB"/>
                                </w:rPr>
                                <w:t xml:space="preserve"> 1.5mg Patch or </w:t>
                              </w:r>
                              <w:proofErr w:type="spellStart"/>
                              <w:r w:rsidRPr="00816D63">
                                <w:rPr>
                                  <w:rFonts w:ascii="Helvetica" w:eastAsia="Times New Roman" w:hAnsi="Helvetica" w:cs="Times New Roman"/>
                                  <w:b/>
                                  <w:bCs/>
                                  <w:color w:val="757575"/>
                                  <w:lang w:val="en-GB"/>
                                </w:rPr>
                                <w:t>Scopoderm</w:t>
                              </w:r>
                              <w:proofErr w:type="spellEnd"/>
                              <w:r w:rsidRPr="00816D63">
                                <w:rPr>
                                  <w:rFonts w:ascii="Helvetica" w:eastAsia="Times New Roman" w:hAnsi="Helvetica" w:cs="Times New Roman"/>
                                  <w:b/>
                                  <w:bCs/>
                                  <w:color w:val="757575"/>
                                  <w:lang w:val="en-GB"/>
                                </w:rPr>
                                <w:t xml:space="preserve"> TTS Patch) and Codeine linctus. </w:t>
                              </w:r>
                            </w:p>
                            <w:p w:rsidR="00816D63" w:rsidRPr="00816D63" w:rsidRDefault="00816D63" w:rsidP="00816D63">
                              <w:pPr>
                                <w:spacing w:line="360" w:lineRule="atLeast"/>
                                <w:jc w:val="center"/>
                                <w:rPr>
                                  <w:rFonts w:ascii="Helvetica" w:eastAsia="Times New Roman" w:hAnsi="Helvetica" w:cs="Times New Roman"/>
                                  <w:color w:val="757575"/>
                                  <w:lang w:val="en-GB"/>
                                </w:rPr>
                              </w:pPr>
                              <w:hyperlink r:id="rId7" w:history="1">
                                <w:r w:rsidRPr="00816D63">
                                  <w:rPr>
                                    <w:rFonts w:ascii="Helvetica" w:eastAsia="Times New Roman" w:hAnsi="Helvetica" w:cs="Times New Roman"/>
                                    <w:color w:val="007C89"/>
                                    <w:u w:val="single"/>
                                    <w:lang w:val="en-GB"/>
                                  </w:rPr>
                                  <w:t>Read more here</w:t>
                                </w:r>
                              </w:hyperlink>
                              <w:r w:rsidRPr="00816D63">
                                <w:rPr>
                                  <w:rFonts w:ascii="Helvetica" w:eastAsia="Times New Roman" w:hAnsi="Helvetica" w:cs="Times New Roman"/>
                                  <w:color w:val="757575"/>
                                  <w:lang w:val="en-GB"/>
                                </w:rPr>
                                <w:t> </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Temporary Closures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"/var/folders/jt/ssf8xjds2p9ghbc3vkj05ypw0000gn/T/com.microsoft.Word/WebArchiveCopyPasteTempFiles/5bcd7ee3-0723-ea51-ad8d-6448bfaf9501.jpeg"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740310" cy="1309495"/>
                                    <wp:effectExtent l="0" t="0" r="0" b="0"/>
                                    <wp:docPr id="17" name="Picture 17" descr="/var/folders/jt/ssf8xjds2p9ghbc3vkj05ypw0000gn/T/com.microsoft.Word/WebArchiveCopyPasteTempFiles/5bcd7ee3-0723-ea51-ad8d-6448bfaf9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bcd7ee3-0723-ea51-ad8d-6448bfaf950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859" cy="1313671"/>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000FF"/>
                                  <w:lang w:val="en-GB"/>
                                </w:rPr>
                                <w:t>Mandatory Business Continuity Plans required for temporary closures from 31st July </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Pharmacy owners will be required to have a business continuity plan dealing with temporary closures from </w:t>
                              </w:r>
                              <w:r w:rsidRPr="00816D63">
                                <w:rPr>
                                  <w:rFonts w:ascii="Helvetica" w:eastAsia="Times New Roman" w:hAnsi="Helvetica" w:cs="Times New Roman"/>
                                  <w:b/>
                                  <w:bCs/>
                                  <w:color w:val="757575"/>
                                  <w:lang w:val="en-GB"/>
                                </w:rPr>
                                <w:t>31st July</w:t>
                              </w:r>
                              <w:r w:rsidRPr="00816D63">
                                <w:rPr>
                                  <w:rFonts w:ascii="Helvetica" w:eastAsia="Times New Roman" w:hAnsi="Helvetica" w:cs="Times New Roman"/>
                                  <w:color w:val="757575"/>
                                  <w:lang w:val="en-GB"/>
                                </w:rPr>
                                <w:t>. These business continuity plans will be a mandatory Terms of Service requirement and must be ready to be actioned for a temporary suspension of service when uncontrollable factors such as illness arise.</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To support pharmacy owners in meeting this requirement, Community Pharmacy England has developed a briefing and a template plan that provide a comprehensive guide. It includes the detailed requirements, guidelines on implementation, and additional factors to consider. A checklist has also been added, which may be used in the event of a temporary suspension.</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 </w:t>
                              </w:r>
                            </w:p>
                            <w:p w:rsidR="00816D63" w:rsidRPr="00816D63" w:rsidRDefault="00816D63" w:rsidP="00816D63">
                              <w:pPr>
                                <w:spacing w:line="360" w:lineRule="atLeast"/>
                                <w:jc w:val="center"/>
                                <w:rPr>
                                  <w:rFonts w:ascii="Helvetica" w:eastAsia="Times New Roman" w:hAnsi="Helvetica" w:cs="Times New Roman"/>
                                  <w:color w:val="757575"/>
                                  <w:lang w:val="en-GB"/>
                                </w:rPr>
                              </w:pPr>
                              <w:hyperlink r:id="rId9" w:history="1">
                                <w:r w:rsidRPr="00816D63">
                                  <w:rPr>
                                    <w:rFonts w:ascii="Helvetica" w:eastAsia="Times New Roman" w:hAnsi="Helvetica" w:cs="Times New Roman"/>
                                    <w:color w:val="007C89"/>
                                    <w:u w:val="single"/>
                                    <w:lang w:val="en-GB"/>
                                  </w:rPr>
                                  <w:t>View template</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Shared Learning</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lastRenderedPageBreak/>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"/var/folders/jt/ssf8xjds2p9ghbc3vkj05ypw0000gn/T/com.microsoft.Word/WebArchiveCopyPasteTempFiles/42c38c3e-f096-520a-6d8e-ba780385ad4f.jpeg"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327355" cy="887823"/>
                                    <wp:effectExtent l="0" t="0" r="6350" b="1270"/>
                                    <wp:docPr id="16" name="Picture 16" descr="/var/folders/jt/ssf8xjds2p9ghbc3vkj05ypw0000gn/T/com.microsoft.Word/WebArchiveCopyPasteTempFiles/42c38c3e-f096-520a-6d8e-ba780385ad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2c38c3e-f096-520a-6d8e-ba780385ad4f.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632" cy="891352"/>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000FF"/>
                                  <w:lang w:val="en-GB"/>
                                </w:rPr>
                                <w:t xml:space="preserve">Shared learning from incident - Safety Alert: Corneal melts reported due to combined use of </w:t>
                              </w:r>
                              <w:proofErr w:type="spellStart"/>
                              <w:r w:rsidRPr="00816D63">
                                <w:rPr>
                                  <w:rFonts w:ascii="Helvetica" w:eastAsia="Times New Roman" w:hAnsi="Helvetica" w:cs="Times New Roman"/>
                                  <w:b/>
                                  <w:bCs/>
                                  <w:color w:val="0000FF"/>
                                  <w:lang w:val="en-GB"/>
                                </w:rPr>
                                <w:t>Maxitrol</w:t>
                              </w:r>
                              <w:proofErr w:type="spellEnd"/>
                              <w:r w:rsidRPr="00816D63">
                                <w:rPr>
                                  <w:rFonts w:ascii="Helvetica" w:eastAsia="Times New Roman" w:hAnsi="Helvetica" w:cs="Times New Roman"/>
                                  <w:b/>
                                  <w:bCs/>
                                  <w:color w:val="0000FF"/>
                                  <w:lang w:val="en-GB"/>
                                </w:rPr>
                                <w:t xml:space="preserve"> (dexamethasone, polymyxin b </w:t>
                              </w:r>
                              <w:proofErr w:type="spellStart"/>
                              <w:r w:rsidRPr="00816D63">
                                <w:rPr>
                                  <w:rFonts w:ascii="Helvetica" w:eastAsia="Times New Roman" w:hAnsi="Helvetica" w:cs="Times New Roman"/>
                                  <w:b/>
                                  <w:bCs/>
                                  <w:color w:val="0000FF"/>
                                  <w:lang w:val="en-GB"/>
                                </w:rPr>
                                <w:t>sulfate</w:t>
                              </w:r>
                              <w:proofErr w:type="spellEnd"/>
                              <w:r w:rsidRPr="00816D63">
                                <w:rPr>
                                  <w:rFonts w:ascii="Helvetica" w:eastAsia="Times New Roman" w:hAnsi="Helvetica" w:cs="Times New Roman"/>
                                  <w:b/>
                                  <w:bCs/>
                                  <w:color w:val="0000FF"/>
                                  <w:lang w:val="en-GB"/>
                                </w:rPr>
                                <w:t xml:space="preserve">, neomycin </w:t>
                              </w:r>
                              <w:proofErr w:type="spellStart"/>
                              <w:r w:rsidRPr="00816D63">
                                <w:rPr>
                                  <w:rFonts w:ascii="Helvetica" w:eastAsia="Times New Roman" w:hAnsi="Helvetica" w:cs="Times New Roman"/>
                                  <w:b/>
                                  <w:bCs/>
                                  <w:color w:val="0000FF"/>
                                  <w:lang w:val="en-GB"/>
                                </w:rPr>
                                <w:t>sulfate</w:t>
                              </w:r>
                              <w:proofErr w:type="spellEnd"/>
                              <w:r w:rsidRPr="00816D63">
                                <w:rPr>
                                  <w:rFonts w:ascii="Helvetica" w:eastAsia="Times New Roman" w:hAnsi="Helvetica" w:cs="Times New Roman"/>
                                  <w:b/>
                                  <w:bCs/>
                                  <w:color w:val="0000FF"/>
                                  <w:lang w:val="en-GB"/>
                                </w:rPr>
                                <w:t>)</w:t>
                              </w:r>
                              <w:r w:rsidRPr="00816D63">
                                <w:rPr>
                                  <w:rFonts w:ascii="Helvetica" w:eastAsia="Times New Roman" w:hAnsi="Helvetica" w:cs="Times New Roman"/>
                                  <w:color w:val="0000FF"/>
                                  <w:lang w:val="en-GB"/>
                                </w:rPr>
                                <w:t> </w:t>
                              </w:r>
                              <w:r w:rsidRPr="00816D63">
                                <w:rPr>
                                  <w:rFonts w:ascii="Helvetica" w:eastAsia="Times New Roman" w:hAnsi="Helvetica" w:cs="Times New Roman"/>
                                  <w:b/>
                                  <w:bCs/>
                                  <w:color w:val="0000FF"/>
                                  <w:lang w:val="en-GB"/>
                                </w:rPr>
                                <w:t xml:space="preserve">and </w:t>
                              </w:r>
                              <w:proofErr w:type="spellStart"/>
                              <w:r w:rsidRPr="00816D63">
                                <w:rPr>
                                  <w:rFonts w:ascii="Helvetica" w:eastAsia="Times New Roman" w:hAnsi="Helvetica" w:cs="Times New Roman"/>
                                  <w:b/>
                                  <w:bCs/>
                                  <w:color w:val="0000FF"/>
                                  <w:lang w:val="en-GB"/>
                                </w:rPr>
                                <w:t>Acular</w:t>
                              </w:r>
                              <w:proofErr w:type="spellEnd"/>
                              <w:r w:rsidRPr="00816D63">
                                <w:rPr>
                                  <w:rFonts w:ascii="Helvetica" w:eastAsia="Times New Roman" w:hAnsi="Helvetica" w:cs="Times New Roman"/>
                                  <w:b/>
                                  <w:bCs/>
                                  <w:color w:val="0000FF"/>
                                  <w:lang w:val="en-GB"/>
                                </w:rPr>
                                <w:t xml:space="preserve"> (ketorolac trometamol) eye preparations.</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 </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 xml:space="preserve">Medicines Quality Safety Group noted that a patient presented with a corneal melt following cataract surgery. The patient was given </w:t>
                              </w:r>
                              <w:proofErr w:type="spellStart"/>
                              <w:r w:rsidRPr="00816D63">
                                <w:rPr>
                                  <w:rFonts w:ascii="Helvetica" w:eastAsia="Times New Roman" w:hAnsi="Helvetica" w:cs="Times New Roman"/>
                                  <w:color w:val="757575"/>
                                  <w:lang w:val="en-GB"/>
                                </w:rPr>
                                <w:t>Maxitrol</w:t>
                              </w:r>
                              <w:proofErr w:type="spellEnd"/>
                              <w:r w:rsidRPr="00816D63">
                                <w:rPr>
                                  <w:rFonts w:ascii="Helvetica" w:eastAsia="Times New Roman" w:hAnsi="Helvetica" w:cs="Times New Roman"/>
                                  <w:color w:val="757575"/>
                                  <w:lang w:val="en-GB"/>
                                </w:rPr>
                                <w:t xml:space="preserve"> and </w:t>
                              </w:r>
                              <w:proofErr w:type="spellStart"/>
                              <w:r w:rsidRPr="00816D63">
                                <w:rPr>
                                  <w:rFonts w:ascii="Helvetica" w:eastAsia="Times New Roman" w:hAnsi="Helvetica" w:cs="Times New Roman"/>
                                  <w:color w:val="757575"/>
                                  <w:lang w:val="en-GB"/>
                                </w:rPr>
                                <w:t>Acular</w:t>
                              </w:r>
                              <w:proofErr w:type="spellEnd"/>
                              <w:r w:rsidRPr="00816D63">
                                <w:rPr>
                                  <w:rFonts w:ascii="Helvetica" w:eastAsia="Times New Roman" w:hAnsi="Helvetica" w:cs="Times New Roman"/>
                                  <w:color w:val="757575"/>
                                  <w:lang w:val="en-GB"/>
                                </w:rPr>
                                <w:t xml:space="preserve"> eye drops post operatively after uncomplicated cataract surgery (a combination which has been noted to increase the risk of corneal melts).</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 </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757575"/>
                                  <w:lang w:val="en-GB"/>
                                </w:rPr>
                                <w:t>Before proceeding to prescribe, please confirm that the patient will </w:t>
                              </w:r>
                              <w:r w:rsidRPr="00816D63">
                                <w:rPr>
                                  <w:rFonts w:ascii="Helvetica" w:eastAsia="Times New Roman" w:hAnsi="Helvetica" w:cs="Times New Roman"/>
                                  <w:b/>
                                  <w:bCs/>
                                  <w:color w:val="757575"/>
                                  <w:u w:val="single"/>
                                  <w:lang w:val="en-GB"/>
                                </w:rPr>
                                <w:t>not</w:t>
                              </w:r>
                              <w:r w:rsidRPr="00816D63">
                                <w:rPr>
                                  <w:rFonts w:ascii="Helvetica" w:eastAsia="Times New Roman" w:hAnsi="Helvetica" w:cs="Times New Roman"/>
                                  <w:b/>
                                  <w:bCs/>
                                  <w:color w:val="757575"/>
                                  <w:lang w:val="en-GB"/>
                                </w:rPr>
                                <w:t xml:space="preserve"> be using </w:t>
                              </w:r>
                              <w:proofErr w:type="spellStart"/>
                              <w:r w:rsidRPr="00816D63">
                                <w:rPr>
                                  <w:rFonts w:ascii="Helvetica" w:eastAsia="Times New Roman" w:hAnsi="Helvetica" w:cs="Times New Roman"/>
                                  <w:b/>
                                  <w:bCs/>
                                  <w:color w:val="757575"/>
                                  <w:lang w:val="en-GB"/>
                                </w:rPr>
                                <w:t>Maxitrol</w:t>
                              </w:r>
                              <w:proofErr w:type="spellEnd"/>
                              <w:r w:rsidRPr="00816D63">
                                <w:rPr>
                                  <w:rFonts w:ascii="Helvetica" w:eastAsia="Times New Roman" w:hAnsi="Helvetica" w:cs="Times New Roman"/>
                                  <w:b/>
                                  <w:bCs/>
                                  <w:color w:val="757575"/>
                                  <w:lang w:val="en-GB"/>
                                </w:rPr>
                                <w:t xml:space="preserve"> (dexamethasone, polymyxin b </w:t>
                              </w:r>
                              <w:proofErr w:type="spellStart"/>
                              <w:r w:rsidRPr="00816D63">
                                <w:rPr>
                                  <w:rFonts w:ascii="Helvetica" w:eastAsia="Times New Roman" w:hAnsi="Helvetica" w:cs="Times New Roman"/>
                                  <w:b/>
                                  <w:bCs/>
                                  <w:color w:val="757575"/>
                                  <w:lang w:val="en-GB"/>
                                </w:rPr>
                                <w:t>sulfate</w:t>
                              </w:r>
                              <w:proofErr w:type="spellEnd"/>
                              <w:r w:rsidRPr="00816D63">
                                <w:rPr>
                                  <w:rFonts w:ascii="Helvetica" w:eastAsia="Times New Roman" w:hAnsi="Helvetica" w:cs="Times New Roman"/>
                                  <w:b/>
                                  <w:bCs/>
                                  <w:color w:val="757575"/>
                                  <w:lang w:val="en-GB"/>
                                </w:rPr>
                                <w:t xml:space="preserve">, neomycin </w:t>
                              </w:r>
                              <w:proofErr w:type="spellStart"/>
                              <w:r w:rsidRPr="00816D63">
                                <w:rPr>
                                  <w:rFonts w:ascii="Helvetica" w:eastAsia="Times New Roman" w:hAnsi="Helvetica" w:cs="Times New Roman"/>
                                  <w:b/>
                                  <w:bCs/>
                                  <w:color w:val="757575"/>
                                  <w:lang w:val="en-GB"/>
                                </w:rPr>
                                <w:t>sulfate</w:t>
                              </w:r>
                              <w:proofErr w:type="spellEnd"/>
                              <w:r w:rsidRPr="00816D63">
                                <w:rPr>
                                  <w:rFonts w:ascii="Helvetica" w:eastAsia="Times New Roman" w:hAnsi="Helvetica" w:cs="Times New Roman"/>
                                  <w:b/>
                                  <w:bCs/>
                                  <w:color w:val="757575"/>
                                  <w:lang w:val="en-GB"/>
                                </w:rPr>
                                <w:t xml:space="preserve">) and </w:t>
                              </w:r>
                              <w:proofErr w:type="spellStart"/>
                              <w:r w:rsidRPr="00816D63">
                                <w:rPr>
                                  <w:rFonts w:ascii="Helvetica" w:eastAsia="Times New Roman" w:hAnsi="Helvetica" w:cs="Times New Roman"/>
                                  <w:b/>
                                  <w:bCs/>
                                  <w:color w:val="757575"/>
                                  <w:lang w:val="en-GB"/>
                                </w:rPr>
                                <w:t>Acular</w:t>
                              </w:r>
                              <w:proofErr w:type="spellEnd"/>
                              <w:r w:rsidRPr="00816D63">
                                <w:rPr>
                                  <w:rFonts w:ascii="Helvetica" w:eastAsia="Times New Roman" w:hAnsi="Helvetica" w:cs="Times New Roman"/>
                                  <w:b/>
                                  <w:bCs/>
                                  <w:color w:val="757575"/>
                                  <w:lang w:val="en-GB"/>
                                </w:rPr>
                                <w:t xml:space="preserve"> (ketorolac trometamol) preparations concomitantly or within 4 weeks of each other.  Pharmacist please check with prescriber.</w:t>
                              </w:r>
                              <w:r w:rsidRPr="00816D63">
                                <w:rPr>
                                  <w:rFonts w:ascii="Helvetica" w:eastAsia="Times New Roman" w:hAnsi="Helvetica" w:cs="Times New Roman"/>
                                  <w:color w:val="757575"/>
                                  <w:lang w:val="en-GB"/>
                                </w:rPr>
                                <w:br/>
                                <w:t> </w:t>
                              </w:r>
                              <w:r w:rsidRPr="00816D63">
                                <w:rPr>
                                  <w:rFonts w:ascii="Helvetica" w:eastAsia="Times New Roman" w:hAnsi="Helvetica" w:cs="Times New Roman"/>
                                  <w:color w:val="757575"/>
                                  <w:lang w:val="en-GB"/>
                                </w:rPr>
                                <w:br/>
                              </w:r>
                              <w:proofErr w:type="spellStart"/>
                              <w:r w:rsidRPr="00816D63">
                                <w:rPr>
                                  <w:rFonts w:ascii="Helvetica" w:eastAsia="Times New Roman" w:hAnsi="Helvetica" w:cs="Times New Roman"/>
                                  <w:color w:val="757575"/>
                                  <w:lang w:val="en-GB"/>
                                </w:rPr>
                                <w:t>Moorefields</w:t>
                              </w:r>
                              <w:proofErr w:type="spellEnd"/>
                              <w:r w:rsidRPr="00816D63">
                                <w:rPr>
                                  <w:rFonts w:ascii="Helvetica" w:eastAsia="Times New Roman" w:hAnsi="Helvetica" w:cs="Times New Roman"/>
                                  <w:color w:val="757575"/>
                                  <w:lang w:val="en-GB"/>
                                </w:rPr>
                                <w:t xml:space="preserve"> Eye Hospital advise that there have been cases in which patients have suffered severe corneal melting following the combined use of </w:t>
                              </w:r>
                              <w:proofErr w:type="spellStart"/>
                              <w:r w:rsidRPr="00816D63">
                                <w:rPr>
                                  <w:rFonts w:ascii="Helvetica" w:eastAsia="Times New Roman" w:hAnsi="Helvetica" w:cs="Times New Roman"/>
                                  <w:color w:val="757575"/>
                                  <w:lang w:val="en-GB"/>
                                </w:rPr>
                                <w:t>Acular</w:t>
                              </w:r>
                              <w:proofErr w:type="spellEnd"/>
                              <w:r w:rsidRPr="00816D63">
                                <w:rPr>
                                  <w:rFonts w:ascii="Helvetica" w:eastAsia="Times New Roman" w:hAnsi="Helvetica" w:cs="Times New Roman"/>
                                  <w:color w:val="757575"/>
                                  <w:lang w:val="en-GB"/>
                                </w:rPr>
                                <w:t xml:space="preserve"> and </w:t>
                              </w:r>
                              <w:proofErr w:type="spellStart"/>
                              <w:r w:rsidRPr="00816D63">
                                <w:rPr>
                                  <w:rFonts w:ascii="Helvetica" w:eastAsia="Times New Roman" w:hAnsi="Helvetica" w:cs="Times New Roman"/>
                                  <w:color w:val="757575"/>
                                  <w:lang w:val="en-GB"/>
                                </w:rPr>
                                <w:t>Maxitrol</w:t>
                              </w:r>
                              <w:proofErr w:type="spellEnd"/>
                              <w:r w:rsidRPr="00816D63">
                                <w:rPr>
                                  <w:rFonts w:ascii="Helvetica" w:eastAsia="Times New Roman" w:hAnsi="Helvetica" w:cs="Times New Roman"/>
                                  <w:color w:val="757575"/>
                                  <w:lang w:val="en-GB"/>
                                </w:rPr>
                                <w:t xml:space="preserve"> preparations after routine cataract surgery. This is a very rare but recognised complication of </w:t>
                              </w:r>
                              <w:proofErr w:type="spellStart"/>
                              <w:r w:rsidRPr="00816D63">
                                <w:rPr>
                                  <w:rFonts w:ascii="Helvetica" w:eastAsia="Times New Roman" w:hAnsi="Helvetica" w:cs="Times New Roman"/>
                                  <w:color w:val="757575"/>
                                  <w:lang w:val="en-GB"/>
                                </w:rPr>
                                <w:t>Acular</w:t>
                              </w:r>
                              <w:proofErr w:type="spellEnd"/>
                              <w:r w:rsidRPr="00816D63">
                                <w:rPr>
                                  <w:rFonts w:ascii="Helvetica" w:eastAsia="Times New Roman" w:hAnsi="Helvetica" w:cs="Times New Roman"/>
                                  <w:color w:val="757575"/>
                                  <w:lang w:val="en-GB"/>
                                </w:rPr>
                                <w:t xml:space="preserve"> use but it appears that the combination of the two preparations together may significantly increase the risk of corneal melting.</w:t>
                              </w:r>
                              <w:r w:rsidRPr="00816D63">
                                <w:rPr>
                                  <w:rFonts w:ascii="Helvetica" w:eastAsia="Times New Roman" w:hAnsi="Helvetica" w:cs="Times New Roman"/>
                                  <w:color w:val="757575"/>
                                  <w:lang w:val="en-GB"/>
                                </w:rPr>
                                <w:br/>
                                <w:t xml:space="preserve">·       Do not prescribe </w:t>
                              </w:r>
                              <w:proofErr w:type="spellStart"/>
                              <w:r w:rsidRPr="00816D63">
                                <w:rPr>
                                  <w:rFonts w:ascii="Helvetica" w:eastAsia="Times New Roman" w:hAnsi="Helvetica" w:cs="Times New Roman"/>
                                  <w:color w:val="757575"/>
                                  <w:lang w:val="en-GB"/>
                                </w:rPr>
                                <w:t>Acular</w:t>
                              </w:r>
                              <w:proofErr w:type="spellEnd"/>
                              <w:r w:rsidRPr="00816D63">
                                <w:rPr>
                                  <w:rFonts w:ascii="Helvetica" w:eastAsia="Times New Roman" w:hAnsi="Helvetica" w:cs="Times New Roman"/>
                                  <w:color w:val="757575"/>
                                  <w:lang w:val="en-GB"/>
                                </w:rPr>
                                <w:t xml:space="preserve"> in combination with </w:t>
                              </w:r>
                              <w:proofErr w:type="spellStart"/>
                              <w:r w:rsidRPr="00816D63">
                                <w:rPr>
                                  <w:rFonts w:ascii="Helvetica" w:eastAsia="Times New Roman" w:hAnsi="Helvetica" w:cs="Times New Roman"/>
                                  <w:color w:val="757575"/>
                                  <w:lang w:val="en-GB"/>
                                </w:rPr>
                                <w:t>Maxitrol</w:t>
                              </w:r>
                              <w:proofErr w:type="spellEnd"/>
                              <w:r w:rsidRPr="00816D63">
                                <w:rPr>
                                  <w:rFonts w:ascii="Helvetica" w:eastAsia="Times New Roman" w:hAnsi="Helvetica" w:cs="Times New Roman"/>
                                  <w:color w:val="757575"/>
                                  <w:lang w:val="en-GB"/>
                                </w:rPr>
                                <w:t xml:space="preserve"> for any patient</w:t>
                              </w:r>
                              <w:r w:rsidRPr="00816D63">
                                <w:rPr>
                                  <w:rFonts w:ascii="Helvetica" w:eastAsia="Times New Roman" w:hAnsi="Helvetica" w:cs="Times New Roman"/>
                                  <w:color w:val="757575"/>
                                  <w:lang w:val="en-GB"/>
                                </w:rPr>
                                <w:br/>
                                <w:t xml:space="preserve">Be vigilant for any corneal melts associated with </w:t>
                              </w:r>
                              <w:proofErr w:type="spellStart"/>
                              <w:r w:rsidRPr="00816D63">
                                <w:rPr>
                                  <w:rFonts w:ascii="Helvetica" w:eastAsia="Times New Roman" w:hAnsi="Helvetica" w:cs="Times New Roman"/>
                                  <w:color w:val="757575"/>
                                  <w:lang w:val="en-GB"/>
                                </w:rPr>
                                <w:t>Maxitrol</w:t>
                              </w:r>
                              <w:proofErr w:type="spellEnd"/>
                              <w:r w:rsidRPr="00816D63">
                                <w:rPr>
                                  <w:rFonts w:ascii="Helvetica" w:eastAsia="Times New Roman" w:hAnsi="Helvetica" w:cs="Times New Roman"/>
                                  <w:color w:val="757575"/>
                                  <w:lang w:val="en-GB"/>
                                </w:rPr>
                                <w:t xml:space="preserve"> and </w:t>
                              </w:r>
                              <w:proofErr w:type="spellStart"/>
                              <w:r w:rsidRPr="00816D63">
                                <w:rPr>
                                  <w:rFonts w:ascii="Helvetica" w:eastAsia="Times New Roman" w:hAnsi="Helvetica" w:cs="Times New Roman"/>
                                  <w:color w:val="757575"/>
                                  <w:lang w:val="en-GB"/>
                                </w:rPr>
                                <w:t>Acular</w:t>
                              </w:r>
                              <w:proofErr w:type="spellEnd"/>
                              <w:r w:rsidRPr="00816D63">
                                <w:rPr>
                                  <w:rFonts w:ascii="Helvetica" w:eastAsia="Times New Roman" w:hAnsi="Helvetica" w:cs="Times New Roman"/>
                                  <w:color w:val="757575"/>
                                  <w:lang w:val="en-GB"/>
                                </w:rPr>
                                <w:t xml:space="preserve"> and report them as an incident using the MHRA </w:t>
                              </w:r>
                              <w:hyperlink r:id="rId11" w:history="1">
                                <w:r w:rsidRPr="00816D63">
                                  <w:rPr>
                                    <w:rFonts w:ascii="Helvetica" w:eastAsia="Times New Roman" w:hAnsi="Helvetica" w:cs="Times New Roman"/>
                                    <w:color w:val="007C89"/>
                                    <w:u w:val="single"/>
                                    <w:lang w:val="en-GB"/>
                                  </w:rPr>
                                  <w:t>Yellow Card Reporting Site</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Flu Vaccines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lastRenderedPageBreak/>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"/var/folders/jt/ssf8xjds2p9ghbc3vkj05ypw0000gn/T/com.microsoft.Word/WebArchiveCopyPasteTempFiles/2b51b3c9-c49b-dee6-5f09-52242c441d65.png"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681316" cy="1681316"/>
                                    <wp:effectExtent l="0" t="0" r="0" b="0"/>
                                    <wp:docPr id="15" name="Picture 15" descr="/var/folders/jt/ssf8xjds2p9ghbc3vkj05ypw0000gn/T/com.microsoft.Word/WebArchiveCopyPasteTempFiles/2b51b3c9-c49b-dee6-5f09-52242c441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b51b3c9-c49b-dee6-5f09-52242c441d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536" cy="1685536"/>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Calibri" w:eastAsia="Times New Roman" w:hAnsi="Calibri" w:cs="Calibri"/>
                                  <w:b/>
                                  <w:bCs/>
                                  <w:color w:val="0000FF"/>
                                  <w:lang w:val="en-GB"/>
                                </w:rPr>
                                <w:t>FLU Vaccines 23/24</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r>
                              <w:r w:rsidRPr="00816D63">
                                <w:rPr>
                                  <w:rFonts w:ascii="Calibri" w:eastAsia="Times New Roman" w:hAnsi="Calibri" w:cs="Calibri"/>
                                  <w:color w:val="757575"/>
                                  <w:lang w:val="en-GB"/>
                                </w:rPr>
                                <w:t>Just a quick reminder </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r>
                              <w:r w:rsidRPr="00816D63">
                                <w:rPr>
                                  <w:rFonts w:ascii="Calibri" w:eastAsia="Times New Roman" w:hAnsi="Calibri" w:cs="Calibri"/>
                                  <w:color w:val="757575"/>
                                  <w:lang w:val="en-GB"/>
                                </w:rPr>
                                <w:t>1. </w:t>
                              </w:r>
                              <w:r w:rsidRPr="00816D63">
                                <w:rPr>
                                  <w:rFonts w:ascii="Helvetica" w:eastAsia="Times New Roman" w:hAnsi="Helvetica" w:cs="Times New Roman"/>
                                  <w:color w:val="757575"/>
                                  <w:lang w:val="en-GB"/>
                                </w:rPr>
                                <w:t>The Government has confirmed that 50 to 64 year olds </w:t>
                              </w:r>
                              <w:r w:rsidRPr="00816D63">
                                <w:rPr>
                                  <w:rFonts w:ascii="Helvetica" w:eastAsia="Times New Roman" w:hAnsi="Helvetica" w:cs="Times New Roman"/>
                                  <w:color w:val="757575"/>
                                  <w:u w:val="single"/>
                                  <w:lang w:val="en-GB"/>
                                </w:rPr>
                                <w:t>not</w:t>
                              </w:r>
                              <w:r w:rsidRPr="00816D63">
                                <w:rPr>
                                  <w:rFonts w:ascii="Helvetica" w:eastAsia="Times New Roman" w:hAnsi="Helvetica" w:cs="Times New Roman"/>
                                  <w:color w:val="757575"/>
                                  <w:lang w:val="en-GB"/>
                                </w:rPr>
                                <w:t> at clinical risk are </w:t>
                              </w:r>
                              <w:r w:rsidRPr="00816D63">
                                <w:rPr>
                                  <w:rFonts w:ascii="Helvetica" w:eastAsia="Times New Roman" w:hAnsi="Helvetica" w:cs="Times New Roman"/>
                                  <w:b/>
                                  <w:bCs/>
                                  <w:color w:val="757575"/>
                                  <w:u w:val="single"/>
                                  <w:lang w:val="en-GB"/>
                                </w:rPr>
                                <w:t>not included</w:t>
                              </w:r>
                              <w:r w:rsidRPr="00816D63">
                                <w:rPr>
                                  <w:rFonts w:ascii="Helvetica" w:eastAsia="Times New Roman" w:hAnsi="Helvetica" w:cs="Times New Roman"/>
                                  <w:b/>
                                  <w:bCs/>
                                  <w:color w:val="757575"/>
                                  <w:lang w:val="en-GB"/>
                                </w:rPr>
                                <w:t> </w:t>
                              </w:r>
                              <w:r w:rsidRPr="00816D63">
                                <w:rPr>
                                  <w:rFonts w:ascii="Helvetica" w:eastAsia="Times New Roman" w:hAnsi="Helvetica" w:cs="Times New Roman"/>
                                  <w:color w:val="757575"/>
                                  <w:lang w:val="en-GB"/>
                                </w:rPr>
                                <w:t>as a cohort for this coming season.</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r>
                              <w:r w:rsidRPr="00816D63">
                                <w:rPr>
                                  <w:rFonts w:ascii="Arial" w:eastAsia="Times New Roman" w:hAnsi="Arial" w:cs="Arial"/>
                                  <w:color w:val="757575"/>
                                  <w:lang w:val="en-GB"/>
                                </w:rPr>
                                <w:t>2. </w:t>
                              </w:r>
                              <w:r w:rsidRPr="00816D63">
                                <w:rPr>
                                  <w:rFonts w:ascii="Helvetica" w:eastAsia="Times New Roman" w:hAnsi="Helvetica" w:cs="Times New Roman"/>
                                  <w:color w:val="757575"/>
                                  <w:lang w:val="en-GB"/>
                                </w:rPr>
                                <w:t>Although there has been no change to the recommended vaccines that will be reimbursed for adults in the 2023/24 programme, the advice regarding when second line vaccines can be used has been strengthened.</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The letter states that second line vaccines </w:t>
                              </w:r>
                              <w:r w:rsidRPr="00816D63">
                                <w:rPr>
                                  <w:rFonts w:ascii="Helvetica" w:eastAsia="Times New Roman" w:hAnsi="Helvetica" w:cs="Times New Roman"/>
                                  <w:b/>
                                  <w:bCs/>
                                  <w:color w:val="757575"/>
                                  <w:lang w:val="en-GB"/>
                                </w:rPr>
                                <w:t>should </w:t>
                              </w:r>
                              <w:r w:rsidRPr="00816D63">
                                <w:rPr>
                                  <w:rFonts w:ascii="Helvetica" w:eastAsia="Times New Roman" w:hAnsi="Helvetica" w:cs="Times New Roman"/>
                                  <w:b/>
                                  <w:bCs/>
                                  <w:color w:val="757575"/>
                                  <w:u w:val="single"/>
                                  <w:lang w:val="en-GB"/>
                                </w:rPr>
                                <w:t>only</w:t>
                              </w:r>
                              <w:r w:rsidRPr="00816D63">
                                <w:rPr>
                                  <w:rFonts w:ascii="Helvetica" w:eastAsia="Times New Roman" w:hAnsi="Helvetica" w:cs="Times New Roman"/>
                                  <w:b/>
                                  <w:bCs/>
                                  <w:color w:val="757575"/>
                                  <w:lang w:val="en-GB"/>
                                </w:rPr>
                                <w:t> be</w:t>
                              </w:r>
                              <w:r w:rsidRPr="00816D63">
                                <w:rPr>
                                  <w:rFonts w:ascii="Helvetica" w:eastAsia="Times New Roman" w:hAnsi="Helvetica" w:cs="Times New Roman"/>
                                  <w:color w:val="757575"/>
                                  <w:lang w:val="en-GB"/>
                                </w:rPr>
                                <w:t> used when every attempt to use first line recommended vaccines has been exhausted – </w:t>
                              </w:r>
                              <w:r w:rsidRPr="00816D63">
                                <w:rPr>
                                  <w:rFonts w:ascii="Helvetica" w:eastAsia="Times New Roman" w:hAnsi="Helvetica" w:cs="Times New Roman"/>
                                  <w:b/>
                                  <w:bCs/>
                                  <w:color w:val="757575"/>
                                  <w:lang w:val="en-GB"/>
                                </w:rPr>
                                <w:t>evidence of this may be requested by NHS England before reimbursement is agreed.</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hyperlink r:id="rId13" w:tgtFrame="_blank" w:history="1">
                                <w:r w:rsidRPr="00816D63">
                                  <w:rPr>
                                    <w:rFonts w:ascii="Helvetica" w:eastAsia="Times New Roman" w:hAnsi="Helvetica" w:cs="Times New Roman"/>
                                    <w:color w:val="007C89"/>
                                    <w:u w:val="single"/>
                                    <w:lang w:val="en-GB"/>
                                  </w:rPr>
                                  <w:t>Read more information</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rsidTr="00816D63">
                          <w:trPr>
                            <w:trHeight w:val="426"/>
                          </w:trPr>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Emergency Supply</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"/var/folders/jt/ssf8xjds2p9ghbc3vkj05ypw0000gn/T/com.microsoft.Word/WebArchiveCopyPasteTempFiles/aae5675f-7dc1-d3b6-ea4f-96988c78db4f.jpeg"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641987" cy="1098270"/>
                                    <wp:effectExtent l="0" t="0" r="0" b="0"/>
                                    <wp:docPr id="14" name="Picture 14" descr="/var/folders/jt/ssf8xjds2p9ghbc3vkj05ypw0000gn/T/com.microsoft.Word/WebArchiveCopyPasteTempFiles/aae5675f-7dc1-d3b6-ea4f-96988c78db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ae5675f-7dc1-d3b6-ea4f-96988c78db4f.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8877" cy="1102878"/>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Emergency supply </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Please remember the following as some inappropriate emergency supplies have been brought to our attention.</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Arial" w:eastAsia="Times New Roman" w:hAnsi="Arial" w:cs="Arial"/>
                                  <w:color w:val="757575"/>
                                  <w:lang w:val="en-GB"/>
                                </w:rPr>
                                <w:lastRenderedPageBreak/>
                                <w:t>Schedule 1, 2 or 3 CDs (except phenobarbital) cannot be supplied in an emergency whether requested by UK, EEA or Swiss health professionals. Phenobarbital (also known as phenobarbitone or phenobarbitone sodium) is the exception and can be authorised by a UK doctor, dentist, nurse or pharmacist independent prescriber or supplementary prescriber in an emergency for the treatment of epilepsy.</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Arial" w:eastAsia="Times New Roman" w:hAnsi="Arial" w:cs="Arial"/>
                                  <w:color w:val="757575"/>
                                  <w:lang w:val="en-GB"/>
                                </w:rPr>
                                <w:t>Please remember pregabalin, gabapentin and tramadol are all Schedule 3.</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Arial" w:eastAsia="Times New Roman" w:hAnsi="Arial" w:cs="Arial"/>
                                  <w:color w:val="757575"/>
                                  <w:lang w:val="en-GB"/>
                                </w:rPr>
                                <w:t>Schedule 4 and 5 CD’s which include diazepam, lorazepam, zopiclone, oral morphine liquid 10mg/5ml and codeine</w:t>
                              </w:r>
                              <w:r w:rsidRPr="00816D63">
                                <w:rPr>
                                  <w:rFonts w:ascii="Helvetica" w:eastAsia="Times New Roman" w:hAnsi="Helvetica" w:cs="Times New Roman"/>
                                  <w:color w:val="757575"/>
                                  <w:lang w:val="en-GB"/>
                                </w:rPr>
                                <w:t> the maximum quantity that can be supplied </w:t>
                              </w:r>
                              <w:r w:rsidRPr="00816D63">
                                <w:rPr>
                                  <w:rFonts w:ascii="Helvetica" w:eastAsia="Times New Roman" w:hAnsi="Helvetica" w:cs="Times New Roman"/>
                                  <w:b/>
                                  <w:bCs/>
                                  <w:color w:val="757575"/>
                                  <w:lang w:val="en-GB"/>
                                </w:rPr>
                                <w:t>is for five days’ treatment. Please note this includes co-codamol 8/500mg, co-codamol 30/500mg, Codeine 15mg and 30mg, Co-</w:t>
                              </w:r>
                              <w:proofErr w:type="spellStart"/>
                              <w:r w:rsidRPr="00816D63">
                                <w:rPr>
                                  <w:rFonts w:ascii="Helvetica" w:eastAsia="Times New Roman" w:hAnsi="Helvetica" w:cs="Times New Roman"/>
                                  <w:b/>
                                  <w:bCs/>
                                  <w:color w:val="757575"/>
                                  <w:lang w:val="en-GB"/>
                                </w:rPr>
                                <w:t>dyramol</w:t>
                              </w:r>
                              <w:proofErr w:type="spellEnd"/>
                              <w:r w:rsidRPr="00816D63">
                                <w:rPr>
                                  <w:rFonts w:ascii="Helvetica" w:eastAsia="Times New Roman" w:hAnsi="Helvetica" w:cs="Times New Roman"/>
                                  <w:b/>
                                  <w:bCs/>
                                  <w:color w:val="757575"/>
                                  <w:lang w:val="en-GB"/>
                                </w:rPr>
                                <w:t xml:space="preserve"> 10/500mg.</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Training</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"/var/folders/jt/ssf8xjds2p9ghbc3vkj05ypw0000gn/T/com.microsoft.Word/WebArchiveCopyPasteTempFiles/7d6a53d8-27da-0314-9829-d0d2910a09ce.jpeg"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563329" cy="1098801"/>
                                    <wp:effectExtent l="0" t="0" r="0" b="0"/>
                                    <wp:docPr id="13" name="Picture 13" descr="/var/folders/jt/ssf8xjds2p9ghbc3vkj05ypw0000gn/T/com.microsoft.Word/WebArchiveCopyPasteTempFiles/7d6a53d8-27da-0314-9829-d0d2910a09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d6a53d8-27da-0314-9829-d0d2910a09c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349" cy="1102329"/>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Training offers for community Pharmacists</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Please find attached a quick overview of training offers available for community pharmacists.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816D63" w:rsidRPr="00816D63">
                          <w:trPr>
                            <w:tblCellSpacing w:w="0" w:type="dxa"/>
                            <w:jc w:val="center"/>
                          </w:trPr>
                          <w:tc>
                            <w:tcPr>
                              <w:tcW w:w="0" w:type="auto"/>
                              <w:shd w:val="clear" w:color="auto" w:fill="372C76"/>
                              <w:tcMar>
                                <w:top w:w="225" w:type="dxa"/>
                                <w:left w:w="225" w:type="dxa"/>
                                <w:bottom w:w="225" w:type="dxa"/>
                                <w:right w:w="225" w:type="dxa"/>
                              </w:tcMar>
                              <w:vAlign w:val="center"/>
                              <w:hideMark/>
                            </w:tcPr>
                            <w:p w:rsidR="00816D63" w:rsidRPr="00816D63" w:rsidRDefault="00816D63" w:rsidP="00816D63">
                              <w:pPr>
                                <w:jc w:val="center"/>
                                <w:rPr>
                                  <w:rFonts w:ascii="Arial" w:eastAsia="Times New Roman" w:hAnsi="Arial" w:cs="Arial"/>
                                  <w:lang w:val="en-GB"/>
                                </w:rPr>
                              </w:pPr>
                              <w:hyperlink r:id="rId16" w:tgtFrame="_blank" w:tooltip="Click here for more information" w:history="1">
                                <w:r w:rsidRPr="00816D63">
                                  <w:rPr>
                                    <w:rFonts w:ascii="Arial" w:eastAsia="Times New Roman" w:hAnsi="Arial" w:cs="Arial"/>
                                    <w:b/>
                                    <w:bCs/>
                                    <w:color w:val="FFFFFF"/>
                                    <w:lang w:val="en-GB"/>
                                  </w:rPr>
                                  <w:t>Click here for more information</w:t>
                                </w:r>
                              </w:hyperlink>
                            </w:p>
                          </w:tc>
                        </w:tr>
                      </w:tbl>
                      <w:p w:rsidR="00816D63" w:rsidRPr="00816D63" w:rsidRDefault="00816D63" w:rsidP="00816D63">
                        <w:pPr>
                          <w:jc w:val="cente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Pre-Registration Funding</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lastRenderedPageBreak/>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"/var/folders/jt/ssf8xjds2p9ghbc3vkj05ypw0000gn/T/com.microsoft.Word/WebArchiveCopyPasteTempFiles/1af0889c-a518-e1c8-a515-290f5d501e5f.jpeg"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789471" cy="997252"/>
                                    <wp:effectExtent l="0" t="0" r="1270" b="6350"/>
                                    <wp:docPr id="12" name="Picture 12" descr="/var/folders/jt/ssf8xjds2p9ghbc3vkj05ypw0000gn/T/com.microsoft.Word/WebArchiveCopyPasteTempFiles/1af0889c-a518-e1c8-a515-290f5d501e5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af0889c-a518-e1c8-a515-290f5d501e5f.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4690" cy="1005734"/>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000FF"/>
                                  <w:lang w:val="en-GB"/>
                                </w:rPr>
                                <w:t>Opportunity to bid for funding to support training a Pre-registration Trainee Pharmacy Technician (PTPT) apprentice in community pharmacy or as part of multi-sector.</w:t>
                              </w:r>
                              <w:r w:rsidRPr="00816D63">
                                <w:rPr>
                                  <w:rFonts w:ascii="Helvetica" w:eastAsia="Times New Roman" w:hAnsi="Helvetica" w:cs="Times New Roman"/>
                                  <w:color w:val="757575"/>
                                  <w:lang w:val="en-GB"/>
                                </w:rPr>
                                <w:br/>
                                <w:t> </w:t>
                              </w:r>
                              <w:r w:rsidRPr="00816D63">
                                <w:rPr>
                                  <w:rFonts w:ascii="Helvetica" w:eastAsia="Times New Roman" w:hAnsi="Helvetica" w:cs="Times New Roman"/>
                                  <w:color w:val="757575"/>
                                  <w:lang w:val="en-GB"/>
                                </w:rPr>
                                <w:br/>
                                <w:t>NHSE WT&amp;E Pharmacy South-West will be holding an additional meeting to outline the requirements and eligibility criteria for cohort 5 of the Pharmacy Technician Workforce Expansion Programme. This meeting is an opportunity for those who were unable to attend the original meeting held on Wednesday the 19</w:t>
                              </w:r>
                              <w:r w:rsidRPr="00816D63">
                                <w:rPr>
                                  <w:rFonts w:ascii="Helvetica" w:eastAsia="Times New Roman" w:hAnsi="Helvetica" w:cs="Times New Roman"/>
                                  <w:color w:val="757575"/>
                                  <w:vertAlign w:val="superscript"/>
                                  <w:lang w:val="en-GB"/>
                                </w:rPr>
                                <w:t>th</w:t>
                              </w:r>
                              <w:r w:rsidRPr="00816D63">
                                <w:rPr>
                                  <w:rFonts w:ascii="Helvetica" w:eastAsia="Times New Roman" w:hAnsi="Helvetica" w:cs="Times New Roman"/>
                                  <w:color w:val="757575"/>
                                  <w:lang w:val="en-GB"/>
                                </w:rPr>
                                <w:t> of July and will give stakeholders interested in supporting the development of the Pharmacy Technician workforce within the South West an opportunity to find out more about the available funding and the support that will be provided by NHSE WT&amp;E South West Pharmacy.</w:t>
                              </w:r>
                              <w:r w:rsidRPr="00816D63">
                                <w:rPr>
                                  <w:rFonts w:ascii="Helvetica" w:eastAsia="Times New Roman" w:hAnsi="Helvetica" w:cs="Times New Roman"/>
                                  <w:color w:val="757575"/>
                                  <w:lang w:val="en-GB"/>
                                </w:rPr>
                                <w:br/>
                                <w:t> </w:t>
                              </w:r>
                              <w:r w:rsidRPr="00816D63">
                                <w:rPr>
                                  <w:rFonts w:ascii="Helvetica" w:eastAsia="Times New Roman" w:hAnsi="Helvetica" w:cs="Times New Roman"/>
                                  <w:color w:val="757575"/>
                                  <w:lang w:val="en-GB"/>
                                </w:rPr>
                                <w:br/>
                                <w:t>This additional meeting will take place on </w:t>
                              </w:r>
                              <w:r w:rsidRPr="00816D63">
                                <w:rPr>
                                  <w:rFonts w:ascii="Helvetica" w:eastAsia="Times New Roman" w:hAnsi="Helvetica" w:cs="Times New Roman"/>
                                  <w:b/>
                                  <w:bCs/>
                                  <w:color w:val="757575"/>
                                  <w:lang w:val="en-GB"/>
                                </w:rPr>
                                <w:t>Tuesday the 1</w:t>
                              </w:r>
                              <w:r w:rsidRPr="00816D63">
                                <w:rPr>
                                  <w:rFonts w:ascii="Helvetica" w:eastAsia="Times New Roman" w:hAnsi="Helvetica" w:cs="Times New Roman"/>
                                  <w:b/>
                                  <w:bCs/>
                                  <w:color w:val="757575"/>
                                  <w:vertAlign w:val="superscript"/>
                                  <w:lang w:val="en-GB"/>
                                </w:rPr>
                                <w:t>st</w:t>
                              </w:r>
                              <w:r w:rsidRPr="00816D63">
                                <w:rPr>
                                  <w:rFonts w:ascii="Helvetica" w:eastAsia="Times New Roman" w:hAnsi="Helvetica" w:cs="Times New Roman"/>
                                  <w:b/>
                                  <w:bCs/>
                                  <w:color w:val="757575"/>
                                  <w:lang w:val="en-GB"/>
                                </w:rPr>
                                <w:t> of August @7:30pm.</w:t>
                              </w:r>
                              <w:r w:rsidRPr="00816D63">
                                <w:rPr>
                                  <w:rFonts w:ascii="Helvetica" w:eastAsia="Times New Roman" w:hAnsi="Helvetica" w:cs="Times New Roman"/>
                                  <w:color w:val="757575"/>
                                  <w:lang w:val="en-GB"/>
                                </w:rPr>
                                <w:t> Please </w:t>
                              </w:r>
                              <w:hyperlink r:id="rId18" w:tgtFrame="_blank" w:history="1">
                                <w:r w:rsidRPr="00816D63">
                                  <w:rPr>
                                    <w:rFonts w:ascii="Helvetica" w:eastAsia="Times New Roman" w:hAnsi="Helvetica" w:cs="Times New Roman"/>
                                    <w:color w:val="007C89"/>
                                    <w:u w:val="single"/>
                                    <w:lang w:val="en-GB"/>
                                  </w:rPr>
                                  <w:t>Click here to join the meeting</w:t>
                                </w:r>
                              </w:hyperlink>
                              <w:r w:rsidRPr="00816D63">
                                <w:rPr>
                                  <w:rFonts w:ascii="Helvetica" w:eastAsia="Times New Roman" w:hAnsi="Helvetica" w:cs="Times New Roman"/>
                                  <w:color w:val="757575"/>
                                  <w:lang w:val="en-GB"/>
                                </w:rPr>
                                <w:br/>
                                <w:t> </w:t>
                              </w:r>
                              <w:r w:rsidRPr="00816D63">
                                <w:rPr>
                                  <w:rFonts w:ascii="Helvetica" w:eastAsia="Times New Roman" w:hAnsi="Helvetica" w:cs="Times New Roman"/>
                                  <w:color w:val="757575"/>
                                  <w:lang w:val="en-GB"/>
                                </w:rPr>
                                <w:br/>
                              </w:r>
                              <w:r w:rsidRPr="00816D63">
                                <w:rPr>
                                  <w:rFonts w:ascii="Helvetica" w:eastAsia="Times New Roman" w:hAnsi="Helvetica" w:cs="Times New Roman"/>
                                  <w:b/>
                                  <w:bCs/>
                                  <w:color w:val="757575"/>
                                  <w:lang w:val="en-GB"/>
                                </w:rPr>
                                <w:t>** Please note this meeting will be similar to the one held on the 19</w:t>
                              </w:r>
                              <w:r w:rsidRPr="00816D63">
                                <w:rPr>
                                  <w:rFonts w:ascii="Helvetica" w:eastAsia="Times New Roman" w:hAnsi="Helvetica" w:cs="Times New Roman"/>
                                  <w:b/>
                                  <w:bCs/>
                                  <w:color w:val="757575"/>
                                  <w:vertAlign w:val="superscript"/>
                                  <w:lang w:val="en-GB"/>
                                </w:rPr>
                                <w:t>th</w:t>
                              </w:r>
                              <w:r w:rsidRPr="00816D63">
                                <w:rPr>
                                  <w:rFonts w:ascii="Helvetica" w:eastAsia="Times New Roman" w:hAnsi="Helvetica" w:cs="Times New Roman"/>
                                  <w:b/>
                                  <w:bCs/>
                                  <w:color w:val="757575"/>
                                  <w:lang w:val="en-GB"/>
                                </w:rPr>
                                <w:t> of July. Therefore, if you attended that meeting there is no need to attend the additional meeting being held on the 1</w:t>
                              </w:r>
                              <w:r w:rsidRPr="00816D63">
                                <w:rPr>
                                  <w:rFonts w:ascii="Helvetica" w:eastAsia="Times New Roman" w:hAnsi="Helvetica" w:cs="Times New Roman"/>
                                  <w:b/>
                                  <w:bCs/>
                                  <w:color w:val="757575"/>
                                  <w:vertAlign w:val="superscript"/>
                                  <w:lang w:val="en-GB"/>
                                </w:rPr>
                                <w:t>st</w:t>
                              </w:r>
                              <w:r w:rsidRPr="00816D63">
                                <w:rPr>
                                  <w:rFonts w:ascii="Helvetica" w:eastAsia="Times New Roman" w:hAnsi="Helvetica" w:cs="Times New Roman"/>
                                  <w:b/>
                                  <w:bCs/>
                                  <w:color w:val="757575"/>
                                  <w:lang w:val="en-GB"/>
                                </w:rPr>
                                <w:t> of August. </w:t>
                              </w:r>
                              <w:r w:rsidRPr="00816D63">
                                <w:rPr>
                                  <w:rFonts w:ascii="Helvetica" w:eastAsia="Times New Roman" w:hAnsi="Helvetica" w:cs="Times New Roman"/>
                                  <w:color w:val="757575"/>
                                  <w:lang w:val="en-GB"/>
                                </w:rPr>
                                <w:br/>
                                <w:t> </w:t>
                              </w:r>
                              <w:r w:rsidRPr="00816D63">
                                <w:rPr>
                                  <w:rFonts w:ascii="Helvetica" w:eastAsia="Times New Roman" w:hAnsi="Helvetica" w:cs="Times New Roman"/>
                                  <w:color w:val="757575"/>
                                  <w:lang w:val="en-GB"/>
                                </w:rPr>
                                <w:br/>
                                <w:t>If you have any questions or require further support, please contact NHSE WT&amp;E Pharmacy South-West team at </w:t>
                              </w:r>
                              <w:hyperlink r:id="rId19" w:history="1">
                                <w:r w:rsidRPr="00816D63">
                                  <w:rPr>
                                    <w:rFonts w:ascii="Helvetica" w:eastAsia="Times New Roman" w:hAnsi="Helvetica" w:cs="Times New Roman"/>
                                    <w:color w:val="007C89"/>
                                    <w:u w:val="single"/>
                                    <w:lang w:val="en-GB"/>
                                  </w:rPr>
                                  <w:t>pharmacy.SW@hee.nhs.uk</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Staff Health &amp; Wellbeing Tool kit - BNSSG only</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"/var/folders/jt/ssf8xjds2p9ghbc3vkj05ypw0000gn/T/com.microsoft.Word/WebArchiveCopyPasteTempFiles/65effa6a-cfb4-5f7c-7514-cca6aad24b7c.jpeg"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887794" cy="1262682"/>
                                    <wp:effectExtent l="0" t="0" r="5080" b="0"/>
                                    <wp:docPr id="11" name="Picture 11" descr="/var/folders/jt/ssf8xjds2p9ghbc3vkj05ypw0000gn/T/com.microsoft.Word/WebArchiveCopyPasteTempFiles/65effa6a-cfb4-5f7c-7514-cca6aad24b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5effa6a-cfb4-5f7c-7514-cca6aad24b7c.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1792" cy="1265356"/>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000FF"/>
                                  <w:lang w:val="en-GB"/>
                                </w:rPr>
                                <w:lastRenderedPageBreak/>
                                <w:t>BNSSG 6-step toolkit for organisations to get started with staff health and wellbeing</w:t>
                              </w:r>
                              <w:r w:rsidRPr="00816D63">
                                <w:rPr>
                                  <w:rFonts w:ascii="Helvetica" w:eastAsia="Times New Roman" w:hAnsi="Helvetica" w:cs="Times New Roman"/>
                                  <w:color w:val="757575"/>
                                  <w:lang w:val="en-GB"/>
                                </w:rPr>
                                <w:br/>
                                <w:t>Our local Enhanced Health and Wellbeing Project team have created a 6-step toolkit for organisations to get started with staff health and wellbeing, based on current NHS and NICE frameworks. </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You can </w:t>
                              </w:r>
                              <w:hyperlink r:id="rId21" w:tooltip="https://teamnet.clarity.co.uk/Library/ViewItem/e78b967b-da67-451b-8515-b043009984e7" w:history="1">
                                <w:r w:rsidRPr="00816D63">
                                  <w:rPr>
                                    <w:rFonts w:ascii="Helvetica" w:eastAsia="Times New Roman" w:hAnsi="Helvetica" w:cs="Times New Roman"/>
                                    <w:color w:val="007C89"/>
                                    <w:u w:val="single"/>
                                    <w:lang w:val="en-GB"/>
                                  </w:rPr>
                                  <w:t xml:space="preserve">view the Health and Wellbeing Toolkit on our </w:t>
                                </w:r>
                                <w:proofErr w:type="spellStart"/>
                                <w:r w:rsidRPr="00816D63">
                                  <w:rPr>
                                    <w:rFonts w:ascii="Helvetica" w:eastAsia="Times New Roman" w:hAnsi="Helvetica" w:cs="Times New Roman"/>
                                    <w:color w:val="007C89"/>
                                    <w:u w:val="single"/>
                                    <w:lang w:val="en-GB"/>
                                  </w:rPr>
                                  <w:t>Teamnet</w:t>
                                </w:r>
                                <w:proofErr w:type="spellEnd"/>
                                <w:r w:rsidRPr="00816D63">
                                  <w:rPr>
                                    <w:rFonts w:ascii="Helvetica" w:eastAsia="Times New Roman" w:hAnsi="Helvetica" w:cs="Times New Roman"/>
                                    <w:color w:val="007C89"/>
                                    <w:u w:val="single"/>
                                    <w:lang w:val="en-GB"/>
                                  </w:rPr>
                                  <w:t xml:space="preserve"> pages</w:t>
                                </w:r>
                              </w:hyperlink>
                              <w:r w:rsidRPr="00816D63">
                                <w:rPr>
                                  <w:rFonts w:ascii="Helvetica" w:eastAsia="Times New Roman" w:hAnsi="Helvetica" w:cs="Times New Roman"/>
                                  <w:color w:val="757575"/>
                                  <w:lang w:val="en-GB"/>
                                </w:rPr>
                                <w:t>.</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We are also running a webinar talking through this toolkit on the 12</w:t>
                              </w:r>
                              <w:r w:rsidRPr="00816D63">
                                <w:rPr>
                                  <w:rFonts w:ascii="Helvetica" w:eastAsia="Times New Roman" w:hAnsi="Helvetica" w:cs="Times New Roman"/>
                                  <w:color w:val="757575"/>
                                  <w:vertAlign w:val="superscript"/>
                                  <w:lang w:val="en-GB"/>
                                </w:rPr>
                                <w:t>th</w:t>
                              </w:r>
                              <w:r w:rsidRPr="00816D63">
                                <w:rPr>
                                  <w:rFonts w:ascii="Helvetica" w:eastAsia="Times New Roman" w:hAnsi="Helvetica" w:cs="Times New Roman"/>
                                  <w:color w:val="757575"/>
                                  <w:lang w:val="en-GB"/>
                                </w:rPr>
                                <w:t> and again on the 14</w:t>
                              </w:r>
                              <w:r w:rsidRPr="00816D63">
                                <w:rPr>
                                  <w:rFonts w:ascii="Helvetica" w:eastAsia="Times New Roman" w:hAnsi="Helvetica" w:cs="Times New Roman"/>
                                  <w:color w:val="757575"/>
                                  <w:vertAlign w:val="superscript"/>
                                  <w:lang w:val="en-GB"/>
                                </w:rPr>
                                <w:t>th</w:t>
                              </w:r>
                              <w:r w:rsidRPr="00816D63">
                                <w:rPr>
                                  <w:rFonts w:ascii="Helvetica" w:eastAsia="Times New Roman" w:hAnsi="Helvetica" w:cs="Times New Roman"/>
                                  <w:color w:val="757575"/>
                                  <w:lang w:val="en-GB"/>
                                </w:rPr>
                                <w:t> of September 12:30-13:30. </w:t>
                              </w:r>
                              <w:hyperlink r:id="rId22" w:tooltip="https://forms.office.com/Pages/ResponsePage.aspx?id=wNPuk9USzUCJN4stSJ4ib6I1q3-5yrFEmamRV7-KnjVUMVE0SEM2WjhCVjFaQ0ROT1pCT1ZYRlhGNC4u" w:history="1">
                                <w:r w:rsidRPr="00816D63">
                                  <w:rPr>
                                    <w:rFonts w:ascii="Helvetica" w:eastAsia="Times New Roman" w:hAnsi="Helvetica" w:cs="Times New Roman"/>
                                    <w:color w:val="007C89"/>
                                    <w:u w:val="single"/>
                                    <w:lang w:val="en-GB"/>
                                  </w:rPr>
                                  <w:t>Click here to register your interest</w:t>
                                </w:r>
                              </w:hyperlink>
                              <w:r w:rsidRPr="00816D63">
                                <w:rPr>
                                  <w:rFonts w:ascii="Helvetica" w:eastAsia="Times New Roman" w:hAnsi="Helvetica" w:cs="Times New Roman"/>
                                  <w:color w:val="757575"/>
                                  <w:lang w:val="en-GB"/>
                                </w:rPr>
                                <w:t> in attending one of these dates. </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FF2600"/>
                                  <w:sz w:val="36"/>
                                  <w:szCs w:val="36"/>
                                  <w:lang w:val="en-GB"/>
                                </w:rPr>
                                <w:t>Community Pharmacy Contractual Framework</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Medicines Shortage</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"/var/folders/jt/ssf8xjds2p9ghbc3vkj05ypw0000gn/T/com.microsoft.Word/WebArchiveCopyPasteTempFiles/0c989c1f-1d93-8e5d-778b-491f14e0740f.jpeg"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848464" cy="1236375"/>
                                    <wp:effectExtent l="0" t="0" r="6350" b="0"/>
                                    <wp:docPr id="10" name="Picture 10" descr="/var/folders/jt/ssf8xjds2p9ghbc3vkj05ypw0000gn/T/com.microsoft.Word/WebArchiveCopyPasteTempFiles/0c989c1f-1d93-8e5d-778b-491f14e074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c989c1f-1d93-8e5d-778b-491f14e0740f.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711" cy="1240553"/>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765" w:lineRule="atLeast"/>
                                <w:jc w:val="center"/>
                                <w:outlineLvl w:val="1"/>
                                <w:rPr>
                                  <w:rFonts w:ascii="Helvetica" w:eastAsia="Times New Roman" w:hAnsi="Helvetica" w:cs="Times New Roman"/>
                                  <w:b/>
                                  <w:bCs/>
                                  <w:color w:val="222222"/>
                                  <w:sz w:val="51"/>
                                  <w:szCs w:val="51"/>
                                  <w:lang w:val="en-GB"/>
                                </w:rPr>
                              </w:pPr>
                              <w:r w:rsidRPr="00816D63">
                                <w:rPr>
                                  <w:rFonts w:ascii="Helvetica" w:eastAsia="Times New Roman" w:hAnsi="Helvetica" w:cs="Times New Roman"/>
                                  <w:b/>
                                  <w:bCs/>
                                  <w:color w:val="0433FF"/>
                                  <w:lang w:val="en-GB"/>
                                </w:rPr>
                                <w:t>Statement on meeting regulatory standards during medicine shortages</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The General Pharmaceutical Council (</w:t>
                              </w:r>
                              <w:proofErr w:type="spellStart"/>
                              <w:r w:rsidRPr="00816D63">
                                <w:rPr>
                                  <w:rFonts w:ascii="Helvetica" w:eastAsia="Times New Roman" w:hAnsi="Helvetica" w:cs="Times New Roman"/>
                                  <w:color w:val="757575"/>
                                  <w:lang w:val="en-GB"/>
                                </w:rPr>
                                <w:t>GPhC</w:t>
                              </w:r>
                              <w:proofErr w:type="spellEnd"/>
                              <w:r w:rsidRPr="00816D63">
                                <w:rPr>
                                  <w:rFonts w:ascii="Helvetica" w:eastAsia="Times New Roman" w:hAnsi="Helvetica" w:cs="Times New Roman"/>
                                  <w:color w:val="757575"/>
                                  <w:lang w:val="en-GB"/>
                                </w:rPr>
                                <w:t>), along with other UK health and care regulatory bodies, have issued a joint statement on meeting regulatory standards during periods of global or national shortage. The statement, which has been issued following the long-term shortages affecting availability of GLP-1 receptor antagonists, acknowledges the adverse impact the shortages and supply chain issues can have on patients, the public and wider health and care teams.</w:t>
                              </w:r>
                            </w:p>
                            <w:p w:rsidR="00816D63" w:rsidRPr="00816D63" w:rsidRDefault="00816D63" w:rsidP="00816D63">
                              <w:pPr>
                                <w:spacing w:line="360" w:lineRule="atLeast"/>
                                <w:jc w:val="center"/>
                                <w:rPr>
                                  <w:rFonts w:ascii="Helvetica" w:eastAsia="Times New Roman" w:hAnsi="Helvetica" w:cs="Times New Roman"/>
                                  <w:color w:val="757575"/>
                                  <w:lang w:val="en-GB"/>
                                </w:rPr>
                              </w:pPr>
                              <w:hyperlink r:id="rId24" w:tgtFrame="_blank" w:history="1">
                                <w:r w:rsidRPr="00816D63">
                                  <w:rPr>
                                    <w:rFonts w:ascii="Helvetica" w:eastAsia="Times New Roman" w:hAnsi="Helvetica" w:cs="Times New Roman"/>
                                    <w:color w:val="007C89"/>
                                    <w:u w:val="single"/>
                                    <w:lang w:val="en-GB"/>
                                  </w:rPr>
                                  <w:t>Read the full statement</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GLP-1 Medicines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lastRenderedPageBreak/>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"/var/folders/jt/ssf8xjds2p9ghbc3vkj05ypw0000gn/T/com.microsoft.Word/WebArchiveCopyPasteTempFiles/1fd83e27-83a8-0d29-f53a-e5c007a8275d.jpeg"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612490" cy="968590"/>
                                    <wp:effectExtent l="0" t="0" r="635" b="0"/>
                                    <wp:docPr id="9" name="Picture 9" descr="/var/folders/jt/ssf8xjds2p9ghbc3vkj05ypw0000gn/T/com.microsoft.Word/WebArchiveCopyPasteTempFiles/1fd83e27-83a8-0d29-f53a-e5c007a827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fd83e27-83a8-0d29-f53a-e5c007a8275d.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6836" cy="971201"/>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Shortage of GLP-1 medicines.</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Government declares national shortage of GLP-1 receptor agonists for type 2 diabetes until 2024.</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r>
                              <w:hyperlink r:id="rId26" w:history="1">
                                <w:r w:rsidRPr="00816D63">
                                  <w:rPr>
                                    <w:rFonts w:ascii="Helvetica" w:eastAsia="Times New Roman" w:hAnsi="Helvetica" w:cs="Times New Roman"/>
                                    <w:color w:val="007C89"/>
                                    <w:u w:val="single"/>
                                    <w:lang w:val="en-GB"/>
                                  </w:rPr>
                                  <w:t>Read more</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DMS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"/var/folders/jt/ssf8xjds2p9ghbc3vkj05ypw0000gn/T/com.microsoft.Word/WebArchiveCopyPasteTempFiles/633bde13-c9b8-9f2a-d495-48f94ab2d562.jpeg"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769806" cy="1183763"/>
                                    <wp:effectExtent l="0" t="0" r="0" b="0"/>
                                    <wp:docPr id="8" name="Picture 8" descr="/var/folders/jt/ssf8xjds2p9ghbc3vkj05ypw0000gn/T/com.microsoft.Word/WebArchiveCopyPasteTempFiles/633bde13-c9b8-9f2a-d495-48f94ab2d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33bde13-c9b8-9f2a-d495-48f94ab2d562.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5996" cy="1187903"/>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Discharge Medicines Service (DMS) Reminder</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Please remember that the DMS service is an essential service and should be delivered by all pharmacies. Please also note the following;</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1. The service is </w:t>
                              </w:r>
                              <w:r w:rsidRPr="00816D63">
                                <w:rPr>
                                  <w:rFonts w:ascii="Helvetica" w:eastAsia="Times New Roman" w:hAnsi="Helvetica" w:cs="Times New Roman"/>
                                  <w:b/>
                                  <w:bCs/>
                                  <w:color w:val="FF2600"/>
                                  <w:lang w:val="en-GB"/>
                                </w:rPr>
                                <w:t>NOT </w:t>
                              </w:r>
                              <w:r w:rsidRPr="00816D63">
                                <w:rPr>
                                  <w:rFonts w:ascii="Helvetica" w:eastAsia="Times New Roman" w:hAnsi="Helvetica" w:cs="Times New Roman"/>
                                  <w:color w:val="757575"/>
                                  <w:lang w:val="en-GB"/>
                                </w:rPr>
                                <w:t xml:space="preserve">just for </w:t>
                              </w:r>
                              <w:proofErr w:type="spellStart"/>
                              <w:r w:rsidRPr="00816D63">
                                <w:rPr>
                                  <w:rFonts w:ascii="Helvetica" w:eastAsia="Times New Roman" w:hAnsi="Helvetica" w:cs="Times New Roman"/>
                                  <w:color w:val="757575"/>
                                  <w:lang w:val="en-GB"/>
                                </w:rPr>
                                <w:t>dosette</w:t>
                              </w:r>
                              <w:proofErr w:type="spellEnd"/>
                              <w:r w:rsidRPr="00816D63">
                                <w:rPr>
                                  <w:rFonts w:ascii="Helvetica" w:eastAsia="Times New Roman" w:hAnsi="Helvetica" w:cs="Times New Roman"/>
                                  <w:color w:val="757575"/>
                                  <w:lang w:val="en-GB"/>
                                </w:rPr>
                                <w:t xml:space="preserve"> boxes. The aims of the service are to send any patients who are considered to be on high risk drugs or people who are considered to be high risk patients.</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2. You may receive DMS referrals for patients who are not on your records - this could be because they haven’t been on medication previously but have now nominated your pharmacy. Please check with the patient before declining the referral.</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Any questions please contact Roger Herbert ( r</w:t>
                              </w:r>
                              <w:hyperlink r:id="rId28" w:history="1">
                                <w:r w:rsidRPr="00816D63">
                                  <w:rPr>
                                    <w:rFonts w:ascii="Helvetica" w:eastAsia="Times New Roman" w:hAnsi="Helvetica" w:cs="Times New Roman"/>
                                    <w:color w:val="007C89"/>
                                    <w:u w:val="single"/>
                                    <w:lang w:val="en-GB"/>
                                  </w:rPr>
                                  <w:t>oger.avonlpc@gmail.com</w:t>
                                </w:r>
                              </w:hyperlink>
                              <w:r w:rsidRPr="00816D63">
                                <w:rPr>
                                  <w:rFonts w:ascii="Helvetica" w:eastAsia="Times New Roman" w:hAnsi="Helvetica" w:cs="Times New Roman"/>
                                  <w:color w:val="757575"/>
                                  <w:lang w:val="en-GB"/>
                                </w:rPr>
                                <w:t>)</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lastRenderedPageBreak/>
                                <w:t>CPCS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"/var/folders/jt/ssf8xjds2p9ghbc3vkj05ypw0000gn/T/com.microsoft.Word/WebArchiveCopyPasteTempFiles/5b34fafb-d822-b25a-1371-5664f30ef5cb.jpeg"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622323" cy="1175300"/>
                                    <wp:effectExtent l="0" t="0" r="3810" b="6350"/>
                                    <wp:docPr id="7" name="Picture 7" descr="/var/folders/jt/ssf8xjds2p9ghbc3vkj05ypw0000gn/T/com.microsoft.Word/WebArchiveCopyPasteTempFiles/5b34fafb-d822-b25a-1371-5664f30ef5c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b34fafb-d822-b25a-1371-5664f30ef5cb.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9380" cy="1180412"/>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Community Pharmacy Consultation Service (CPCS)</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Please remember that pharmacists should be contacting the patients registered GP practice directly by </w:t>
                              </w:r>
                              <w:r w:rsidRPr="00816D63">
                                <w:rPr>
                                  <w:rFonts w:ascii="Helvetica" w:eastAsia="Times New Roman" w:hAnsi="Helvetica" w:cs="Times New Roman"/>
                                  <w:b/>
                                  <w:bCs/>
                                  <w:color w:val="FF2600"/>
                                  <w:lang w:val="en-GB"/>
                                </w:rPr>
                                <w:t>phoning the professional line </w:t>
                              </w:r>
                              <w:r w:rsidRPr="00816D63">
                                <w:rPr>
                                  <w:rFonts w:ascii="Helvetica" w:eastAsia="Times New Roman" w:hAnsi="Helvetica" w:cs="Times New Roman"/>
                                  <w:color w:val="757575"/>
                                  <w:lang w:val="en-GB"/>
                                </w:rPr>
                                <w:t>(or by any locally agreed methods) as well as completing the PharmOutcomes template if they believe the patient needs to be referred </w:t>
                              </w:r>
                              <w:r w:rsidRPr="00816D63">
                                <w:rPr>
                                  <w:rFonts w:ascii="Helvetica" w:eastAsia="Times New Roman" w:hAnsi="Helvetica" w:cs="Times New Roman"/>
                                  <w:color w:val="FF2600"/>
                                  <w:lang w:val="en-GB"/>
                                </w:rPr>
                                <w:t>f</w:t>
                              </w:r>
                              <w:r w:rsidRPr="00816D63">
                                <w:rPr>
                                  <w:rFonts w:ascii="Helvetica" w:eastAsia="Times New Roman" w:hAnsi="Helvetica" w:cs="Times New Roman"/>
                                  <w:b/>
                                  <w:bCs/>
                                  <w:color w:val="FF2600"/>
                                  <w:lang w:val="en-GB"/>
                                </w:rPr>
                                <w:t>or an urgent appointment</w:t>
                              </w:r>
                              <w:r w:rsidRPr="00816D63">
                                <w:rPr>
                                  <w:rFonts w:ascii="Helvetica" w:eastAsia="Times New Roman" w:hAnsi="Helvetica" w:cs="Times New Roman"/>
                                  <w:color w:val="FF2600"/>
                                  <w:lang w:val="en-GB"/>
                                </w:rPr>
                                <w:t>. </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If you have any questions please contact Judith Poulton (</w:t>
                              </w:r>
                              <w:hyperlink r:id="rId30" w:history="1">
                                <w:r w:rsidRPr="00816D63">
                                  <w:rPr>
                                    <w:rFonts w:ascii="Helvetica" w:eastAsia="Times New Roman" w:hAnsi="Helvetica" w:cs="Times New Roman"/>
                                    <w:color w:val="007C89"/>
                                    <w:u w:val="single"/>
                                    <w:lang w:val="en-GB"/>
                                  </w:rPr>
                                  <w:t>judith.avonlpc@gmail.com</w:t>
                                </w:r>
                              </w:hyperlink>
                              <w:r w:rsidRPr="00816D63">
                                <w:rPr>
                                  <w:rFonts w:ascii="Helvetica" w:eastAsia="Times New Roman" w:hAnsi="Helvetica" w:cs="Times New Roman"/>
                                  <w:color w:val="757575"/>
                                  <w:lang w:val="en-GB"/>
                                </w:rPr>
                                <w:t>)</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SSP's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120877" cy="1120877"/>
                                    <wp:effectExtent l="0" t="0" r="0" b="0"/>
                                    <wp:docPr id="6" name="Picture 6"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2784" cy="1122784"/>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Serious shortage protocols (SSP’s)</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816D63">
                                <w:rPr>
                                  <w:rFonts w:ascii="Helvetica" w:eastAsia="Times New Roman" w:hAnsi="Helvetica" w:cs="Times New Roman"/>
                                  <w:color w:val="757575"/>
                                  <w:lang w:val="en-GB"/>
                                </w:rPr>
                                <w:br/>
                                <w:t>Please ensure all your team are aware of the current SSP’s in force currently. More information is available </w:t>
                              </w:r>
                              <w:hyperlink r:id="rId32" w:history="1">
                                <w:r w:rsidRPr="00816D63">
                                  <w:rPr>
                                    <w:rFonts w:ascii="Helvetica" w:eastAsia="Times New Roman" w:hAnsi="Helvetica" w:cs="Times New Roman"/>
                                    <w:color w:val="007C89"/>
                                    <w:u w:val="single"/>
                                    <w:lang w:val="en-GB"/>
                                  </w:rPr>
                                  <w:t>here</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FF0000"/>
                                  <w:sz w:val="36"/>
                                  <w:szCs w:val="36"/>
                                  <w:lang w:val="en-GB"/>
                                </w:rPr>
                                <w:t>Local Services &amp; Information</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lastRenderedPageBreak/>
                                <w:t>Warfarin &amp; DOACs - BNSSG only</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"/var/folders/jt/ssf8xjds2p9ghbc3vkj05ypw0000gn/T/com.microsoft.Word/WebArchiveCopyPasteTempFiles/46634b05-1a82-17e3-6104-4f125be78e07.jpeg"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651819" cy="1104846"/>
                                    <wp:effectExtent l="0" t="0" r="0" b="635"/>
                                    <wp:docPr id="5" name="Picture 5" descr="/var/folders/jt/ssf8xjds2p9ghbc3vkj05ypw0000gn/T/com.microsoft.Word/WebArchiveCopyPasteTempFiles/46634b05-1a82-17e3-6104-4f125be78e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46634b05-1a82-17e3-6104-4f125be78e07.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6841" cy="1108205"/>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BNSSG Pharmacies Only - Warfarin and DOAC counselling guidelines</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 These guidelines have been produced jointly for use across BNSSG and were approved at the last APMOC meeting. </w:t>
                              </w:r>
                              <w:r w:rsidRPr="00816D63">
                                <w:rPr>
                                  <w:rFonts w:ascii="Helvetica" w:eastAsia="Times New Roman" w:hAnsi="Helvetica" w:cs="Times New Roman"/>
                                  <w:color w:val="757575"/>
                                  <w:lang w:val="en-GB"/>
                                </w:rPr>
                                <w:br/>
                              </w:r>
                              <w:hyperlink r:id="rId34" w:history="1">
                                <w:r w:rsidRPr="00816D63">
                                  <w:rPr>
                                    <w:rFonts w:ascii="Helvetica" w:eastAsia="Times New Roman" w:hAnsi="Helvetica" w:cs="Times New Roman"/>
                                    <w:color w:val="007C89"/>
                                    <w:u w:val="single"/>
                                    <w:lang w:val="en-GB"/>
                                  </w:rPr>
                                  <w:t>Warfarin </w:t>
                                </w:r>
                              </w:hyperlink>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r>
                              <w:hyperlink r:id="rId35" w:history="1">
                                <w:r w:rsidRPr="00816D63">
                                  <w:rPr>
                                    <w:rFonts w:ascii="Helvetica" w:eastAsia="Times New Roman" w:hAnsi="Helvetica" w:cs="Times New Roman"/>
                                    <w:color w:val="007C89"/>
                                    <w:u w:val="single"/>
                                    <w:lang w:val="en-GB"/>
                                  </w:rPr>
                                  <w:t>DOAC's</w:t>
                                </w:r>
                              </w:hyperlink>
                              <w:r w:rsidRPr="00816D63">
                                <w:rPr>
                                  <w:rFonts w:ascii="Helvetica" w:eastAsia="Times New Roman" w:hAnsi="Helvetica" w:cs="Times New Roman"/>
                                  <w:color w:val="757575"/>
                                  <w:lang w:val="en-GB"/>
                                </w:rPr>
                                <w:br/>
                                <w:t>Alternatively  there is some useful information on anticoagulation patient information in a variety of different languages on </w:t>
                              </w:r>
                              <w:hyperlink r:id="rId36" w:history="1">
                                <w:r w:rsidRPr="00816D63">
                                  <w:rPr>
                                    <w:rFonts w:ascii="Helvetica" w:eastAsia="Times New Roman" w:hAnsi="Helvetica" w:cs="Times New Roman"/>
                                    <w:color w:val="007C89"/>
                                    <w:u w:val="single"/>
                                    <w:lang w:val="en-GB"/>
                                  </w:rPr>
                                  <w:t>REMEDY</w:t>
                                </w:r>
                              </w:hyperlink>
                              <w:r w:rsidRPr="00816D63">
                                <w:rPr>
                                  <w:rFonts w:ascii="Helvetica" w:eastAsia="Times New Roman" w:hAnsi="Helvetica" w:cs="Times New Roman"/>
                                  <w:color w:val="757575"/>
                                  <w:lang w:val="en-GB"/>
                                </w:rPr>
                                <w:t> </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The Pharmacy Show</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"/var/folders/jt/ssf8xjds2p9ghbc3vkj05ypw0000gn/T/com.microsoft.Word/WebArchiveCopyPasteTempFiles/be97fb70-5ff5-5ecd-fda4-9d32a909b1f1.jpeg"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632155" cy="919699"/>
                                    <wp:effectExtent l="0" t="0" r="0" b="0"/>
                                    <wp:docPr id="4" name="Picture 4" descr="/var/folders/jt/ssf8xjds2p9ghbc3vkj05ypw0000gn/T/com.microsoft.Word/WebArchiveCopyPasteTempFiles/be97fb70-5ff5-5ecd-fda4-9d32a909b1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be97fb70-5ff5-5ecd-fda4-9d32a909b1f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977" cy="923543"/>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Community Pharmacy England will be at the Pharmacy Show this October.</w:t>
                              </w:r>
                              <w:r w:rsidRPr="00816D63">
                                <w:rPr>
                                  <w:rFonts w:ascii="Helvetica" w:eastAsia="Times New Roman" w:hAnsi="Helvetica" w:cs="Times New Roman"/>
                                  <w:color w:val="757575"/>
                                  <w:lang w:val="en-GB"/>
                                </w:rPr>
                                <w:t>   </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Hailed as the major gathering for pharmacy professionals in the UK in over a decade, this year the Pharmacy Show is set to take place from 15th to 16th October in Birmingham. The Pharmacy Show champions the sector and invites all pharmacy professionals to come together for two days of education and networking opportunities.  </w:t>
                              </w:r>
                            </w:p>
                            <w:p w:rsidR="00816D63" w:rsidRPr="00816D63" w:rsidRDefault="00816D63" w:rsidP="00816D63">
                              <w:pPr>
                                <w:spacing w:before="150" w:after="150"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PSNC are pleased to be part of the</w:t>
                              </w:r>
                              <w:hyperlink r:id="rId38" w:history="1">
                                <w:r w:rsidRPr="00816D63">
                                  <w:rPr>
                                    <w:rFonts w:ascii="Helvetica" w:eastAsia="Times New Roman" w:hAnsi="Helvetica" w:cs="Times New Roman"/>
                                    <w:color w:val="007C89"/>
                                    <w:u w:val="single"/>
                                    <w:lang w:val="en-GB"/>
                                  </w:rPr>
                                  <w:t> </w:t>
                                </w:r>
                              </w:hyperlink>
                              <w:hyperlink r:id="rId39" w:history="1">
                                <w:r w:rsidRPr="00816D63">
                                  <w:rPr>
                                    <w:rFonts w:ascii="Helvetica" w:eastAsia="Times New Roman" w:hAnsi="Helvetica" w:cs="Times New Roman"/>
                                    <w:color w:val="007C89"/>
                                    <w:u w:val="single"/>
                                    <w:lang w:val="en-GB"/>
                                  </w:rPr>
                                  <w:t>Pharmacy Show</w:t>
                                </w:r>
                              </w:hyperlink>
                              <w:r w:rsidRPr="00816D63">
                                <w:rPr>
                                  <w:rFonts w:ascii="Helvetica" w:eastAsia="Times New Roman" w:hAnsi="Helvetica" w:cs="Times New Roman"/>
                                  <w:color w:val="757575"/>
                                  <w:lang w:val="en-GB"/>
                                </w:rPr>
                                <w:t> this year and look forward to seeing you there. Find out more about how to get your free ticket today. </w:t>
                              </w:r>
                              <w:r w:rsidRPr="00816D63">
                                <w:rPr>
                                  <w:rFonts w:ascii="Helvetica" w:eastAsia="Times New Roman" w:hAnsi="Helvetica" w:cs="Times New Roman"/>
                                  <w:color w:val="757575"/>
                                  <w:lang w:val="en-GB"/>
                                </w:rPr>
                                <w:br/>
                              </w:r>
                              <w:hyperlink r:id="rId40" w:history="1">
                                <w:r w:rsidRPr="00816D63">
                                  <w:rPr>
                                    <w:rFonts w:ascii="Helvetica" w:eastAsia="Times New Roman" w:hAnsi="Helvetica" w:cs="Times New Roman"/>
                                    <w:color w:val="007C89"/>
                                    <w:u w:val="single"/>
                                    <w:lang w:val="en-GB"/>
                                  </w:rPr>
                                  <w:t>Register for a free two-day pass</w:t>
                                </w:r>
                              </w:hyperlink>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UTI PGD changes - Banes only</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"/var/folders/jt/ssf8xjds2p9ghbc3vkj05ypw0000gn/T/com.microsoft.Word/WebArchiveCopyPasteTempFiles/dd9d2dc6-3545-7bc8-21fc-5167d4897bdc.jpeg"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651819" cy="986930"/>
                                    <wp:effectExtent l="0" t="0" r="0" b="3810"/>
                                    <wp:docPr id="3" name="Picture 3" descr="/var/folders/jt/ssf8xjds2p9ghbc3vkj05ypw0000gn/T/com.microsoft.Word/WebArchiveCopyPasteTempFiles/dd9d2dc6-3545-7bc8-21fc-5167d4897b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dd9d2dc6-3545-7bc8-21fc-5167d4897bdc.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58175" cy="990728"/>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433FF"/>
                                  <w:lang w:val="en-GB"/>
                                </w:rPr>
                                <w:t>NEW BANES Pharmacies ONLY -  Important Changes to UTI PGD </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From Monday 24th July the BSW Lower Urinary Tract Infection (UTI) PGD will be updated to reflect that </w:t>
                              </w:r>
                              <w:r w:rsidRPr="00816D63">
                                <w:rPr>
                                  <w:rFonts w:ascii="Helvetica" w:eastAsia="Times New Roman" w:hAnsi="Helvetica" w:cs="Times New Roman"/>
                                  <w:b/>
                                  <w:bCs/>
                                  <w:color w:val="757575"/>
                                  <w:lang w:val="en-GB"/>
                                </w:rPr>
                                <w:t>Nitrofurantoin</w:t>
                              </w:r>
                              <w:r w:rsidRPr="00816D63">
                                <w:rPr>
                                  <w:rFonts w:ascii="Helvetica" w:eastAsia="Times New Roman" w:hAnsi="Helvetica" w:cs="Times New Roman"/>
                                  <w:color w:val="757575"/>
                                  <w:lang w:val="en-GB"/>
                                </w:rPr>
                                <w:t> will be the </w:t>
                              </w:r>
                              <w:r w:rsidRPr="00816D63">
                                <w:rPr>
                                  <w:rFonts w:ascii="Helvetica" w:eastAsia="Times New Roman" w:hAnsi="Helvetica" w:cs="Times New Roman"/>
                                  <w:b/>
                                  <w:bCs/>
                                  <w:color w:val="FF2600"/>
                                  <w:lang w:val="en-GB"/>
                                </w:rPr>
                                <w:t>FIRST line antibiotic treatment.</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816D63" w:rsidRPr="00816D63">
                          <w:trPr>
                            <w:tblCellSpacing w:w="0" w:type="dxa"/>
                            <w:jc w:val="center"/>
                          </w:trPr>
                          <w:tc>
                            <w:tcPr>
                              <w:tcW w:w="0" w:type="auto"/>
                              <w:shd w:val="clear" w:color="auto" w:fill="372C76"/>
                              <w:tcMar>
                                <w:top w:w="225" w:type="dxa"/>
                                <w:left w:w="225" w:type="dxa"/>
                                <w:bottom w:w="225" w:type="dxa"/>
                                <w:right w:w="225" w:type="dxa"/>
                              </w:tcMar>
                              <w:vAlign w:val="center"/>
                              <w:hideMark/>
                            </w:tcPr>
                            <w:p w:rsidR="00816D63" w:rsidRPr="00816D63" w:rsidRDefault="00816D63" w:rsidP="00816D63">
                              <w:pPr>
                                <w:jc w:val="center"/>
                                <w:rPr>
                                  <w:rFonts w:ascii="Arial" w:eastAsia="Times New Roman" w:hAnsi="Arial" w:cs="Arial"/>
                                  <w:lang w:val="en-GB"/>
                                </w:rPr>
                              </w:pPr>
                              <w:hyperlink r:id="rId42" w:tgtFrame="_blank" w:tooltip="Click here for more information" w:history="1">
                                <w:r w:rsidRPr="00816D63">
                                  <w:rPr>
                                    <w:rFonts w:ascii="Arial" w:eastAsia="Times New Roman" w:hAnsi="Arial" w:cs="Arial"/>
                                    <w:b/>
                                    <w:bCs/>
                                    <w:color w:val="FFFFFF"/>
                                    <w:lang w:val="en-GB"/>
                                  </w:rPr>
                                  <w:t>Click here for more information</w:t>
                                </w:r>
                              </w:hyperlink>
                            </w:p>
                          </w:tc>
                        </w:tr>
                      </w:tbl>
                      <w:p w:rsidR="00816D63" w:rsidRPr="00816D63" w:rsidRDefault="00816D63" w:rsidP="00816D63">
                        <w:pPr>
                          <w:jc w:val="cente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Sexual Health Services - BNSSG only</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816D63">
                                <w:rPr>
                                  <w:rFonts w:ascii="Times New Roman" w:eastAsia="Times New Roman" w:hAnsi="Times New Roman" w:cs="Times New Roman"/>
                                  <w:lang w:val="en-GB"/>
                                </w:rPr>
                                <w:fldChar w:fldCharType="separate"/>
                              </w:r>
                              <w:r w:rsidRPr="00816D63">
                                <w:rPr>
                                  <w:rFonts w:ascii="Times New Roman" w:eastAsia="Times New Roman" w:hAnsi="Times New Roman" w:cs="Times New Roman"/>
                                  <w:noProof/>
                                  <w:lang w:val="en-GB"/>
                                </w:rPr>
                                <w:drawing>
                                  <wp:inline distT="0" distB="0" distL="0" distR="0">
                                    <wp:extent cx="1543664" cy="869835"/>
                                    <wp:effectExtent l="0" t="0" r="0" b="0"/>
                                    <wp:docPr id="2" name="Picture 2"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26a905c9-1ed6-3c9f-5372-2b57dfe390c8.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49249" cy="872982"/>
                                            </a:xfrm>
                                            <a:prstGeom prst="rect">
                                              <a:avLst/>
                                            </a:prstGeom>
                                            <a:noFill/>
                                            <a:ln>
                                              <a:noFill/>
                                            </a:ln>
                                          </pic:spPr>
                                        </pic:pic>
                                      </a:graphicData>
                                    </a:graphic>
                                  </wp:inline>
                                </w:drawing>
                              </w:r>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000FF"/>
                                  <w:lang w:val="en-GB"/>
                                </w:rPr>
                                <w:t>BNSSG Pharmacy Sexual Health Services Annual Updating Session</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 </w:t>
                              </w:r>
                            </w:p>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color w:val="757575"/>
                                  <w:lang w:val="en-GB"/>
                                </w:rPr>
                                <w:t>The next </w:t>
                              </w:r>
                              <w:r w:rsidRPr="00816D63">
                                <w:rPr>
                                  <w:rFonts w:ascii="Helvetica" w:eastAsia="Times New Roman" w:hAnsi="Helvetica" w:cs="Times New Roman"/>
                                  <w:b/>
                                  <w:bCs/>
                                  <w:color w:val="757575"/>
                                  <w:lang w:val="en-GB"/>
                                </w:rPr>
                                <w:t>BNSSG Pharmacy Sexual Health Services Annual Updating Session</w:t>
                              </w:r>
                              <w:r w:rsidRPr="00816D63">
                                <w:rPr>
                                  <w:rFonts w:ascii="Helvetica" w:eastAsia="Times New Roman" w:hAnsi="Helvetica" w:cs="Times New Roman"/>
                                  <w:color w:val="757575"/>
                                  <w:lang w:val="en-GB"/>
                                </w:rPr>
                                <w:t> is on the evening of Thursday 16</w:t>
                              </w:r>
                              <w:r w:rsidRPr="00816D63">
                                <w:rPr>
                                  <w:rFonts w:ascii="Helvetica" w:eastAsia="Times New Roman" w:hAnsi="Helvetica" w:cs="Times New Roman"/>
                                  <w:color w:val="757575"/>
                                  <w:vertAlign w:val="superscript"/>
                                  <w:lang w:val="en-GB"/>
                                </w:rPr>
                                <w:t>th</w:t>
                              </w:r>
                              <w:r w:rsidRPr="00816D63">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816D63">
                                <w:rPr>
                                  <w:rFonts w:ascii="Helvetica" w:eastAsia="Times New Roman" w:hAnsi="Helvetica" w:cs="Times New Roman"/>
                                  <w:color w:val="757575"/>
                                  <w:lang w:val="en-GB"/>
                                </w:rPr>
                                <w:br/>
                                <w:t> </w:t>
                              </w:r>
                              <w:r w:rsidRPr="00816D63">
                                <w:rPr>
                                  <w:rFonts w:ascii="Helvetica" w:eastAsia="Times New Roman" w:hAnsi="Helvetica" w:cs="Times New Roman"/>
                                  <w:color w:val="757575"/>
                                  <w:lang w:val="en-GB"/>
                                </w:rPr>
                                <w:br/>
                                <w:t>For more details and to register your interest please use the Eventbrite link,</w:t>
                              </w:r>
                              <w:r w:rsidRPr="00816D63">
                                <w:rPr>
                                  <w:rFonts w:ascii="Helvetica" w:eastAsia="Times New Roman" w:hAnsi="Helvetica" w:cs="Times New Roman"/>
                                  <w:color w:val="757575"/>
                                  <w:lang w:val="en-GB"/>
                                </w:rPr>
                                <w:br/>
                              </w:r>
                              <w:hyperlink r:id="rId44" w:tgtFrame="_blank" w:history="1">
                                <w:r w:rsidRPr="00816D63">
                                  <w:rPr>
                                    <w:rFonts w:ascii="Helvetica" w:eastAsia="Times New Roman" w:hAnsi="Helvetica" w:cs="Times New Roman"/>
                                    <w:color w:val="007C89"/>
                                    <w:u w:val="single"/>
                                    <w:lang w:val="en-GB"/>
                                  </w:rPr>
                                  <w:t>click here.</w:t>
                                </w:r>
                              </w:hyperlink>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FF0000"/>
                                  <w:sz w:val="36"/>
                                  <w:szCs w:val="36"/>
                                  <w:lang w:val="en-GB"/>
                                </w:rPr>
                                <w:t>Training - VirtualOutcomes</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br/>
                                <w:t>Please see below for details of the most recent training module </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816D63" w:rsidRPr="00816D63">
                          <w:trPr>
                            <w:tblCellSpacing w:w="0" w:type="dxa"/>
                            <w:jc w:val="center"/>
                          </w:trPr>
                          <w:tc>
                            <w:tcPr>
                              <w:tcW w:w="0" w:type="auto"/>
                              <w:shd w:val="clear" w:color="auto" w:fill="372C76"/>
                              <w:tcMar>
                                <w:top w:w="225" w:type="dxa"/>
                                <w:left w:w="225" w:type="dxa"/>
                                <w:bottom w:w="225" w:type="dxa"/>
                                <w:right w:w="225" w:type="dxa"/>
                              </w:tcMar>
                              <w:vAlign w:val="center"/>
                              <w:hideMark/>
                            </w:tcPr>
                            <w:p w:rsidR="00816D63" w:rsidRPr="00816D63" w:rsidRDefault="00816D63" w:rsidP="00816D63">
                              <w:pPr>
                                <w:jc w:val="center"/>
                                <w:rPr>
                                  <w:rFonts w:ascii="Arial" w:eastAsia="Times New Roman" w:hAnsi="Arial" w:cs="Arial"/>
                                  <w:lang w:val="en-GB"/>
                                </w:rPr>
                              </w:pPr>
                              <w:hyperlink r:id="rId45" w:tgtFrame="_blank" w:tooltip="Click here for VirtualOutcomes" w:history="1">
                                <w:r w:rsidRPr="00816D63">
                                  <w:rPr>
                                    <w:rFonts w:ascii="Arial" w:eastAsia="Times New Roman" w:hAnsi="Arial" w:cs="Arial"/>
                                    <w:b/>
                                    <w:bCs/>
                                    <w:color w:val="FFFFFF"/>
                                    <w:lang w:val="en-GB"/>
                                  </w:rPr>
                                  <w:t>Click here for VirtualOutcomes</w:t>
                                </w:r>
                              </w:hyperlink>
                            </w:p>
                          </w:tc>
                        </w:tr>
                      </w:tbl>
                      <w:p w:rsidR="00816D63" w:rsidRPr="00816D63" w:rsidRDefault="00816D63" w:rsidP="00816D63">
                        <w:pPr>
                          <w:jc w:val="cente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16D63" w:rsidRPr="00816D63">
                          <w:tc>
                            <w:tcPr>
                              <w:tcW w:w="0" w:type="auto"/>
                              <w:vAlign w:val="center"/>
                              <w:hideMark/>
                            </w:tcPr>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FF0000"/>
                                  <w:sz w:val="36"/>
                                  <w:szCs w:val="36"/>
                                  <w:lang w:val="en-GB"/>
                                </w:rPr>
                                <w:t>Training</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0" w:type="dxa"/>
                                <w:left w:w="270" w:type="dxa"/>
                                <w:bottom w:w="135" w:type="dxa"/>
                                <w:right w:w="270" w:type="dxa"/>
                              </w:tcMar>
                              <w:hideMark/>
                            </w:tcPr>
                            <w:p w:rsidR="00816D63" w:rsidRPr="00816D63" w:rsidRDefault="00816D63" w:rsidP="00816D63">
                              <w:pPr>
                                <w:spacing w:line="360" w:lineRule="atLeast"/>
                                <w:jc w:val="center"/>
                                <w:rPr>
                                  <w:rFonts w:ascii="Helvetica" w:eastAsia="Times New Roman" w:hAnsi="Helvetica" w:cs="Times New Roman"/>
                                  <w:color w:val="757575"/>
                                  <w:sz w:val="36"/>
                                  <w:szCs w:val="36"/>
                                  <w:lang w:val="en-GB"/>
                                </w:rPr>
                              </w:pPr>
                              <w:r w:rsidRPr="00816D63">
                                <w:rPr>
                                  <w:rFonts w:ascii="Helvetica" w:eastAsia="Times New Roman" w:hAnsi="Helvetica" w:cs="Times New Roman"/>
                                  <w:color w:val="3B287B"/>
                                  <w:sz w:val="36"/>
                                  <w:szCs w:val="36"/>
                                  <w:lang w:val="en-GB"/>
                                </w:rPr>
                                <w:t>Menopause</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16D63" w:rsidRPr="00816D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16D63" w:rsidRPr="00816D63">
                          <w:tc>
                            <w:tcPr>
                              <w:tcW w:w="0" w:type="auto"/>
                              <w:tcMar>
                                <w:top w:w="0" w:type="dxa"/>
                                <w:left w:w="135" w:type="dxa"/>
                                <w:bottom w:w="135" w:type="dxa"/>
                                <w:right w:w="135" w:type="dxa"/>
                              </w:tcMar>
                              <w:hideMark/>
                            </w:tcPr>
                            <w:p w:rsidR="00816D63" w:rsidRPr="00816D63" w:rsidRDefault="00816D63" w:rsidP="00816D63">
                              <w:pPr>
                                <w:jc w:val="center"/>
                                <w:rPr>
                                  <w:rFonts w:ascii="Times New Roman" w:eastAsia="Times New Roman" w:hAnsi="Times New Roman" w:cs="Times New Roman"/>
                                  <w:lang w:val="en-GB"/>
                                </w:rPr>
                              </w:pPr>
                              <w:r w:rsidRPr="00816D63">
                                <w:rPr>
                                  <w:rFonts w:ascii="Times New Roman" w:eastAsia="Times New Roman" w:hAnsi="Times New Roman" w:cs="Times New Roman"/>
                                  <w:lang w:val="en-GB"/>
                                </w:rPr>
                                <w:fldChar w:fldCharType="begin"/>
                              </w:r>
                              <w:r w:rsidRPr="00816D63">
                                <w:rPr>
                                  <w:rFonts w:ascii="Times New Roman" w:eastAsia="Times New Roman" w:hAnsi="Times New Roman" w:cs="Times New Roman"/>
                                  <w:lang w:val="en-GB"/>
                                </w:rPr>
                                <w:instrText xml:space="preserve"> INCLUDEPICTURE "/var/folders/jt/ssf8xjds2p9ghbc3vkj05ypw0000gn/T/com.microsoft.Word/WebArchiveCopyPasteTempFiles/9f7c13eb-d5c9-813d-5cab-2f4d3d1529aa.jpeg" \* MERGEFORMATINET </w:instrText>
                              </w:r>
                              <w:r w:rsidRPr="00816D63">
                                <w:rPr>
                                  <w:rFonts w:ascii="Times New Roman" w:eastAsia="Times New Roman" w:hAnsi="Times New Roman" w:cs="Times New Roman"/>
                                  <w:lang w:val="en-GB"/>
                                </w:rPr>
                                <w:fldChar w:fldCharType="separate"/>
                              </w:r>
                              <w:bookmarkStart w:id="0" w:name="_GoBack"/>
                              <w:r w:rsidRPr="00816D63">
                                <w:rPr>
                                  <w:rFonts w:ascii="Times New Roman" w:eastAsia="Times New Roman" w:hAnsi="Times New Roman" w:cs="Times New Roman"/>
                                  <w:noProof/>
                                  <w:lang w:val="en-GB"/>
                                </w:rPr>
                                <w:drawing>
                                  <wp:inline distT="0" distB="0" distL="0" distR="0">
                                    <wp:extent cx="1504335" cy="1006199"/>
                                    <wp:effectExtent l="0" t="0" r="0" b="0"/>
                                    <wp:docPr id="1" name="Picture 1" descr="/var/folders/jt/ssf8xjds2p9ghbc3vkj05ypw0000gn/T/com.microsoft.Word/WebArchiveCopyPasteTempFiles/9f7c13eb-d5c9-813d-5cab-2f4d3d1529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9f7c13eb-d5c9-813d-5cab-2f4d3d1529aa.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11046" cy="1010688"/>
                                            </a:xfrm>
                                            <a:prstGeom prst="rect">
                                              <a:avLst/>
                                            </a:prstGeom>
                                            <a:noFill/>
                                            <a:ln>
                                              <a:noFill/>
                                            </a:ln>
                                          </pic:spPr>
                                        </pic:pic>
                                      </a:graphicData>
                                    </a:graphic>
                                  </wp:inline>
                                </w:drawing>
                              </w:r>
                              <w:bookmarkEnd w:id="0"/>
                              <w:r w:rsidRPr="00816D63">
                                <w:rPr>
                                  <w:rFonts w:ascii="Times New Roman" w:eastAsia="Times New Roman" w:hAnsi="Times New Roman" w:cs="Times New Roman"/>
                                  <w:lang w:val="en-GB"/>
                                </w:rPr>
                                <w:fldChar w:fldCharType="end"/>
                              </w:r>
                            </w:p>
                          </w:tc>
                        </w:tr>
                        <w:tr w:rsidR="00816D63" w:rsidRPr="00816D63">
                          <w:tc>
                            <w:tcPr>
                              <w:tcW w:w="8460" w:type="dxa"/>
                              <w:tcMar>
                                <w:top w:w="0" w:type="dxa"/>
                                <w:left w:w="135" w:type="dxa"/>
                                <w:bottom w:w="0" w:type="dxa"/>
                                <w:right w:w="135" w:type="dxa"/>
                              </w:tcMar>
                              <w:hideMark/>
                            </w:tcPr>
                            <w:p w:rsidR="00816D63" w:rsidRPr="00816D63" w:rsidRDefault="00816D63" w:rsidP="00816D63">
                              <w:pPr>
                                <w:spacing w:line="360" w:lineRule="atLeast"/>
                                <w:jc w:val="center"/>
                                <w:rPr>
                                  <w:rFonts w:ascii="Helvetica" w:eastAsia="Times New Roman" w:hAnsi="Helvetica" w:cs="Times New Roman"/>
                                  <w:color w:val="757575"/>
                                  <w:lang w:val="en-GB"/>
                                </w:rPr>
                              </w:pPr>
                              <w:r w:rsidRPr="00816D63">
                                <w:rPr>
                                  <w:rFonts w:ascii="Helvetica" w:eastAsia="Times New Roman" w:hAnsi="Helvetica" w:cs="Times New Roman"/>
                                  <w:b/>
                                  <w:bCs/>
                                  <w:color w:val="0000FF"/>
                                  <w:lang w:val="en-GB"/>
                                </w:rPr>
                                <w:t>Are you a healthcare professional working with women during perimenopause and menopause?</w:t>
                              </w:r>
                              <w:r w:rsidRPr="00816D63">
                                <w:rPr>
                                  <w:rFonts w:ascii="Helvetica" w:eastAsia="Times New Roman" w:hAnsi="Helvetica" w:cs="Times New Roman"/>
                                  <w:color w:val="757575"/>
                                  <w:lang w:val="en-GB"/>
                                </w:rPr>
                                <w:br/>
                                <w:t>The FSRH brand-new </w:t>
                              </w:r>
                              <w:r w:rsidRPr="00816D63">
                                <w:rPr>
                                  <w:rFonts w:ascii="Helvetica" w:eastAsia="Times New Roman" w:hAnsi="Helvetica" w:cs="Times New Roman"/>
                                  <w:b/>
                                  <w:bCs/>
                                  <w:color w:val="757575"/>
                                  <w:lang w:val="en-GB"/>
                                </w:rPr>
                                <w:t>Essentials of Menopause Care </w:t>
                              </w:r>
                              <w:r w:rsidRPr="00816D63">
                                <w:rPr>
                                  <w:rFonts w:ascii="Helvetica" w:eastAsia="Times New Roman" w:hAnsi="Helvetica" w:cs="Times New Roman"/>
                                  <w:color w:val="757575"/>
                                  <w:lang w:val="en-GB"/>
                                </w:rPr>
                                <w:t>course is designed for you.  The Essentials of Menopause Care course is aimed specifically at those providing Menopause Care in primary care settings. It provides an interactive half-day with scenario-based learning, quizzes, presentations, time for discussion and questions.</w:t>
                              </w:r>
                              <w:r w:rsidRPr="00816D63">
                                <w:rPr>
                                  <w:rFonts w:ascii="Helvetica" w:eastAsia="Times New Roman" w:hAnsi="Helvetica" w:cs="Times New Roman"/>
                                  <w:color w:val="757575"/>
                                  <w:lang w:val="en-GB"/>
                                </w:rPr>
                                <w:br/>
                                <w:t>At the end of the course, you will be able to: </w:t>
                              </w:r>
                              <w:r w:rsidRPr="00816D63">
                                <w:rPr>
                                  <w:rFonts w:ascii="Helvetica" w:eastAsia="Times New Roman" w:hAnsi="Helvetica" w:cs="Times New Roman"/>
                                  <w:color w:val="757575"/>
                                  <w:lang w:val="en-GB"/>
                                </w:rPr>
                                <w:br/>
                                <w:t>·       Assess women presenting with perimenopausal/menopausal symptoms </w:t>
                              </w:r>
                              <w:r w:rsidRPr="00816D63">
                                <w:rPr>
                                  <w:rFonts w:ascii="Helvetica" w:eastAsia="Times New Roman" w:hAnsi="Helvetica" w:cs="Times New Roman"/>
                                  <w:color w:val="757575"/>
                                  <w:lang w:val="en-GB"/>
                                </w:rPr>
                                <w:br/>
                                <w:t>·       Outline the non-hormonal management options for these symptoms </w:t>
                              </w:r>
                              <w:r w:rsidRPr="00816D63">
                                <w:rPr>
                                  <w:rFonts w:ascii="Helvetica" w:eastAsia="Times New Roman" w:hAnsi="Helvetica" w:cs="Times New Roman"/>
                                  <w:color w:val="757575"/>
                                  <w:lang w:val="en-GB"/>
                                </w:rPr>
                                <w:br/>
                                <w:t>·       Explain the risks and benefits of HRT </w:t>
                              </w:r>
                              <w:r w:rsidRPr="00816D63">
                                <w:rPr>
                                  <w:rFonts w:ascii="Helvetica" w:eastAsia="Times New Roman" w:hAnsi="Helvetica" w:cs="Times New Roman"/>
                                  <w:color w:val="757575"/>
                                  <w:lang w:val="en-GB"/>
                                </w:rPr>
                                <w:br/>
                                <w:t>·       Explain how to use the different HRT preparations that are available </w:t>
                              </w:r>
                              <w:r w:rsidRPr="00816D63">
                                <w:rPr>
                                  <w:rFonts w:ascii="Helvetica" w:eastAsia="Times New Roman" w:hAnsi="Helvetica" w:cs="Times New Roman"/>
                                  <w:color w:val="757575"/>
                                  <w:lang w:val="en-GB"/>
                                </w:rPr>
                                <w:br/>
                                <w:t>·       Explain the management of genitourinary syndrome of the menopause </w:t>
                              </w:r>
                              <w:r w:rsidRPr="00816D63">
                                <w:rPr>
                                  <w:rFonts w:ascii="Helvetica" w:eastAsia="Times New Roman" w:hAnsi="Helvetica" w:cs="Times New Roman"/>
                                  <w:color w:val="757575"/>
                                  <w:lang w:val="en-GB"/>
                                </w:rPr>
                                <w:br/>
                                <w:t>·       Discuss the contraceptive needs of perimenopausal women and how these can be met  </w:t>
                              </w:r>
                              <w:r w:rsidRPr="00816D63">
                                <w:rPr>
                                  <w:rFonts w:ascii="Helvetica" w:eastAsia="Times New Roman" w:hAnsi="Helvetica" w:cs="Times New Roman"/>
                                  <w:color w:val="757575"/>
                                  <w:lang w:val="en-GB"/>
                                </w:rPr>
                                <w:br/>
                              </w:r>
                              <w:r w:rsidRPr="00816D63">
                                <w:rPr>
                                  <w:rFonts w:ascii="Helvetica" w:eastAsia="Times New Roman" w:hAnsi="Helvetica" w:cs="Times New Roman"/>
                                  <w:color w:val="757575"/>
                                  <w:lang w:val="en-GB"/>
                                </w:rPr>
                                <w:lastRenderedPageBreak/>
                                <w:t>·       Describe the needs of women who have had premature ovarian insufficiency</w:t>
                              </w:r>
                              <w:r w:rsidRPr="00816D63">
                                <w:rPr>
                                  <w:rFonts w:ascii="Helvetica" w:eastAsia="Times New Roman" w:hAnsi="Helvetica" w:cs="Times New Roman"/>
                                  <w:color w:val="757575"/>
                                  <w:lang w:val="en-GB"/>
                                </w:rPr>
                                <w:br/>
                                <w:t> </w:t>
                              </w:r>
                              <w:r w:rsidRPr="00816D63">
                                <w:rPr>
                                  <w:rFonts w:ascii="Helvetica" w:eastAsia="Times New Roman" w:hAnsi="Helvetica" w:cs="Times New Roman"/>
                                  <w:b/>
                                  <w:bCs/>
                                  <w:color w:val="757575"/>
                                  <w:lang w:val="en-GB"/>
                                </w:rPr>
                                <w:t>Date:</w:t>
                              </w:r>
                              <w:r w:rsidRPr="00816D63">
                                <w:rPr>
                                  <w:rFonts w:ascii="Helvetica" w:eastAsia="Times New Roman" w:hAnsi="Helvetica" w:cs="Times New Roman"/>
                                  <w:color w:val="757575"/>
                                  <w:lang w:val="en-GB"/>
                                </w:rPr>
                                <w:t> 18</w:t>
                              </w:r>
                              <w:r w:rsidRPr="00816D63">
                                <w:rPr>
                                  <w:rFonts w:ascii="Helvetica" w:eastAsia="Times New Roman" w:hAnsi="Helvetica" w:cs="Times New Roman"/>
                                  <w:color w:val="757575"/>
                                  <w:vertAlign w:val="superscript"/>
                                  <w:lang w:val="en-GB"/>
                                </w:rPr>
                                <w:t>th</w:t>
                              </w:r>
                              <w:r w:rsidRPr="00816D63">
                                <w:rPr>
                                  <w:rFonts w:ascii="Helvetica" w:eastAsia="Times New Roman" w:hAnsi="Helvetica" w:cs="Times New Roman"/>
                                  <w:color w:val="757575"/>
                                  <w:lang w:val="en-GB"/>
                                </w:rPr>
                                <w:t> September 2023</w:t>
                              </w:r>
                              <w:r w:rsidRPr="00816D63">
                                <w:rPr>
                                  <w:rFonts w:ascii="Helvetica" w:eastAsia="Times New Roman" w:hAnsi="Helvetica" w:cs="Times New Roman"/>
                                  <w:color w:val="757575"/>
                                  <w:lang w:val="en-GB"/>
                                </w:rPr>
                                <w:br/>
                              </w:r>
                              <w:r w:rsidRPr="00816D63">
                                <w:rPr>
                                  <w:rFonts w:ascii="Helvetica" w:eastAsia="Times New Roman" w:hAnsi="Helvetica" w:cs="Times New Roman"/>
                                  <w:b/>
                                  <w:bCs/>
                                  <w:color w:val="757575"/>
                                  <w:lang w:val="en-GB"/>
                                </w:rPr>
                                <w:t>Timings:</w:t>
                              </w:r>
                              <w:r w:rsidRPr="00816D63">
                                <w:rPr>
                                  <w:rFonts w:ascii="Helvetica" w:eastAsia="Times New Roman" w:hAnsi="Helvetica" w:cs="Times New Roman"/>
                                  <w:color w:val="757575"/>
                                  <w:lang w:val="en-GB"/>
                                </w:rPr>
                                <w:t>  08.30 to 13.00</w:t>
                              </w:r>
                              <w:r w:rsidRPr="00816D63">
                                <w:rPr>
                                  <w:rFonts w:ascii="Helvetica" w:eastAsia="Times New Roman" w:hAnsi="Helvetica" w:cs="Times New Roman"/>
                                  <w:color w:val="757575"/>
                                  <w:lang w:val="en-GB"/>
                                </w:rPr>
                                <w:br/>
                              </w:r>
                              <w:r w:rsidRPr="00816D63">
                                <w:rPr>
                                  <w:rFonts w:ascii="Helvetica" w:eastAsia="Times New Roman" w:hAnsi="Helvetica" w:cs="Times New Roman"/>
                                  <w:b/>
                                  <w:bCs/>
                                  <w:color w:val="757575"/>
                                  <w:lang w:val="en-GB"/>
                                </w:rPr>
                                <w:t>Venue:</w:t>
                              </w:r>
                              <w:r w:rsidRPr="00816D63">
                                <w:rPr>
                                  <w:rFonts w:ascii="Helvetica" w:eastAsia="Times New Roman" w:hAnsi="Helvetica" w:cs="Times New Roman"/>
                                  <w:color w:val="757575"/>
                                  <w:lang w:val="en-GB"/>
                                </w:rPr>
                                <w:t> Mercure Bristol Grand Hotel, Broad Street, Bristol, BS1 2EL</w:t>
                              </w:r>
                              <w:r w:rsidRPr="00816D63">
                                <w:rPr>
                                  <w:rFonts w:ascii="Helvetica" w:eastAsia="Times New Roman" w:hAnsi="Helvetica" w:cs="Times New Roman"/>
                                  <w:color w:val="757575"/>
                                  <w:lang w:val="en-GB"/>
                                </w:rPr>
                                <w:br/>
                                <w:t>For more information and to book a place contact: </w:t>
                              </w:r>
                              <w:hyperlink r:id="rId47" w:history="1">
                                <w:r w:rsidRPr="00816D63">
                                  <w:rPr>
                                    <w:rFonts w:ascii="Helvetica" w:eastAsia="Times New Roman" w:hAnsi="Helvetica" w:cs="Times New Roman"/>
                                    <w:color w:val="007C89"/>
                                    <w:u w:val="single"/>
                                    <w:lang w:val="en-GB"/>
                                  </w:rPr>
                                  <w:t>info@srhtrainingsolutions.co.uk</w:t>
                                </w:r>
                              </w:hyperlink>
                              <w:r w:rsidRPr="00816D63">
                                <w:rPr>
                                  <w:rFonts w:ascii="Helvetica" w:eastAsia="Times New Roman" w:hAnsi="Helvetica" w:cs="Times New Roman"/>
                                  <w:color w:val="757575"/>
                                  <w:lang w:val="en-GB"/>
                                </w:rPr>
                                <w:br/>
                                <w:t>See link </w:t>
                              </w:r>
                              <w:hyperlink r:id="rId48" w:history="1">
                                <w:r w:rsidRPr="00816D63">
                                  <w:rPr>
                                    <w:rFonts w:ascii="Helvetica" w:eastAsia="Times New Roman" w:hAnsi="Helvetica" w:cs="Times New Roman"/>
                                    <w:color w:val="007C89"/>
                                    <w:u w:val="single"/>
                                    <w:lang w:val="en-GB"/>
                                  </w:rPr>
                                  <w:t>FSRH Essentials of Menopause Care | 18th September 2023 - Bristol - Faculty of Sexual and Reproductive Healthcare</w:t>
                                </w:r>
                              </w:hyperlink>
                              <w:r w:rsidRPr="00816D63">
                                <w:rPr>
                                  <w:rFonts w:ascii="Helvetica" w:eastAsia="Times New Roman" w:hAnsi="Helvetica" w:cs="Times New Roman"/>
                                  <w:color w:val="757575"/>
                                  <w:lang w:val="en-GB"/>
                                </w:rPr>
                                <w:br/>
                              </w:r>
                              <w:r w:rsidRPr="00816D63">
                                <w:rPr>
                                  <w:rFonts w:ascii="Helvetica" w:eastAsia="Times New Roman" w:hAnsi="Helvetica" w:cs="Times New Roman"/>
                                  <w:b/>
                                  <w:bCs/>
                                  <w:color w:val="757575"/>
                                  <w:lang w:val="en-GB"/>
                                </w:rPr>
                                <w:t>Cost: </w:t>
                              </w:r>
                              <w:r w:rsidRPr="00816D63">
                                <w:rPr>
                                  <w:rFonts w:ascii="Helvetica" w:eastAsia="Times New Roman" w:hAnsi="Helvetica" w:cs="Times New Roman"/>
                                  <w:color w:val="757575"/>
                                  <w:lang w:val="en-GB"/>
                                </w:rPr>
                                <w:t>£100</w:t>
                              </w: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rPr>
                      <w:rFonts w:ascii="Times New Roman" w:eastAsia="Times New Roman" w:hAnsi="Times New Roman" w:cs="Times New Roman"/>
                      <w:lang w:val="en-GB"/>
                    </w:rPr>
                  </w:pPr>
                </w:p>
              </w:tc>
            </w:tr>
          </w:tbl>
          <w:p w:rsidR="00816D63" w:rsidRPr="00816D63" w:rsidRDefault="00816D63" w:rsidP="00816D63">
            <w:pPr>
              <w:jc w:val="center"/>
              <w:rPr>
                <w:rFonts w:ascii="ArialMT" w:eastAsia="Times New Roman" w:hAnsi="ArialMT" w:cs="Times New Roman"/>
                <w:color w:val="000000"/>
                <w:sz w:val="21"/>
                <w:szCs w:val="21"/>
                <w:lang w:val="en-GB"/>
              </w:rPr>
            </w:pPr>
          </w:p>
        </w:tc>
      </w:tr>
    </w:tbl>
    <w:p w:rsidR="007B68A9" w:rsidRDefault="00816D6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63"/>
    <w:rsid w:val="000168FA"/>
    <w:rsid w:val="003C0DF6"/>
    <w:rsid w:val="00416273"/>
    <w:rsid w:val="005403C3"/>
    <w:rsid w:val="00816D6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0E31F9-81BE-7F49-B499-C3EC5CE3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16D63"/>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D63"/>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816D63"/>
    <w:rPr>
      <w:b/>
      <w:bCs/>
    </w:rPr>
  </w:style>
  <w:style w:type="character" w:styleId="Hyperlink">
    <w:name w:val="Hyperlink"/>
    <w:basedOn w:val="DefaultParagraphFont"/>
    <w:uiPriority w:val="99"/>
    <w:semiHidden/>
    <w:unhideWhenUsed/>
    <w:rsid w:val="00816D63"/>
    <w:rPr>
      <w:color w:val="0000FF"/>
      <w:u w:val="single"/>
    </w:rPr>
  </w:style>
  <w:style w:type="paragraph" w:styleId="NormalWeb">
    <w:name w:val="Normal (Web)"/>
    <w:basedOn w:val="Normal"/>
    <w:uiPriority w:val="99"/>
    <w:semiHidden/>
    <w:unhideWhenUsed/>
    <w:rsid w:val="00816D63"/>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0965">
      <w:bodyDiv w:val="1"/>
      <w:marLeft w:val="0"/>
      <w:marRight w:val="0"/>
      <w:marTop w:val="0"/>
      <w:marBottom w:val="0"/>
      <w:divBdr>
        <w:top w:val="none" w:sz="0" w:space="0" w:color="auto"/>
        <w:left w:val="none" w:sz="0" w:space="0" w:color="auto"/>
        <w:bottom w:val="none" w:sz="0" w:space="0" w:color="auto"/>
        <w:right w:val="none" w:sz="0" w:space="0" w:color="auto"/>
      </w:divBdr>
      <w:divsChild>
        <w:div w:id="128307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6d6ad6f62&amp;e=3e5221b889" TargetMode="External"/><Relationship Id="rId18" Type="http://schemas.openxmlformats.org/officeDocument/2006/relationships/hyperlink" Target="https://avonlpc.us7.list-manage.com/track/click?u=4c41af9cdb2c8602a37b9d52d&amp;id=b1e322d775&amp;e=3e5221b889" TargetMode="External"/><Relationship Id="rId26" Type="http://schemas.openxmlformats.org/officeDocument/2006/relationships/hyperlink" Target="https://avonlpc.us7.list-manage.com/track/click?u=4c41af9cdb2c8602a37b9d52d&amp;id=7f28035a7f&amp;e=3e5221b889" TargetMode="External"/><Relationship Id="rId39" Type="http://schemas.openxmlformats.org/officeDocument/2006/relationships/hyperlink" Target="https://avonlpc.us7.list-manage.com/track/click?u=4c41af9cdb2c8602a37b9d52d&amp;id=b90e520a35&amp;e=3e5221b889" TargetMode="External"/><Relationship Id="rId21" Type="http://schemas.openxmlformats.org/officeDocument/2006/relationships/hyperlink" Target="https://avonlpc.us7.list-manage.com/track/click?u=4c41af9cdb2c8602a37b9d52d&amp;id=db30c40bbf&amp;e=3e5221b889" TargetMode="External"/><Relationship Id="rId34" Type="http://schemas.openxmlformats.org/officeDocument/2006/relationships/hyperlink" Target="https://avonlpc.us7.list-manage.com/track/click?u=4c41af9cdb2c8602a37b9d52d&amp;id=293bf2fb25&amp;e=3e5221b889" TargetMode="External"/><Relationship Id="rId42" Type="http://schemas.openxmlformats.org/officeDocument/2006/relationships/hyperlink" Target="https://avonlpc.us7.list-manage.com/track/click?u=4c41af9cdb2c8602a37b9d52d&amp;id=8e389d7381&amp;e=3e5221b889" TargetMode="External"/><Relationship Id="rId47" Type="http://schemas.openxmlformats.org/officeDocument/2006/relationships/hyperlink" Target="mailto:info@srhtrainingsolutions.co.uk" TargetMode="External"/><Relationship Id="rId50" Type="http://schemas.openxmlformats.org/officeDocument/2006/relationships/theme" Target="theme/theme1.xml"/><Relationship Id="rId7" Type="http://schemas.openxmlformats.org/officeDocument/2006/relationships/hyperlink" Target="https://avonlpc.us7.list-manage.com/track/click?u=4c41af9cdb2c8602a37b9d52d&amp;id=bf072af9b8&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b2e7699ead&amp;e=3e5221b889" TargetMode="External"/><Relationship Id="rId29" Type="http://schemas.openxmlformats.org/officeDocument/2006/relationships/image" Target="media/image13.jpeg"/><Relationship Id="rId11" Type="http://schemas.openxmlformats.org/officeDocument/2006/relationships/hyperlink" Target="https://avonlpc.us7.list-manage.com/track/click?u=4c41af9cdb2c8602a37b9d52d&amp;id=709b70d27c&amp;e=3e5221b889" TargetMode="External"/><Relationship Id="rId24" Type="http://schemas.openxmlformats.org/officeDocument/2006/relationships/hyperlink" Target="https://avonlpc.us7.list-manage.com/track/click?u=4c41af9cdb2c8602a37b9d52d&amp;id=81ef23111c&amp;e=3e5221b889" TargetMode="External"/><Relationship Id="rId32" Type="http://schemas.openxmlformats.org/officeDocument/2006/relationships/hyperlink" Target="https://avonlpc.us7.list-manage.com/track/click?u=4c41af9cdb2c8602a37b9d52d&amp;id=d570d066c4&amp;e=3e5221b889" TargetMode="External"/><Relationship Id="rId37" Type="http://schemas.openxmlformats.org/officeDocument/2006/relationships/image" Target="media/image16.jpeg"/><Relationship Id="rId40" Type="http://schemas.openxmlformats.org/officeDocument/2006/relationships/hyperlink" Target="https://avonlpc.us7.list-manage.com/track/click?u=4c41af9cdb2c8602a37b9d52d&amp;id=0d7e0cab2f&amp;e=3e5221b889" TargetMode="External"/><Relationship Id="rId45" Type="http://schemas.openxmlformats.org/officeDocument/2006/relationships/hyperlink" Target="https://avonlpc.us7.list-manage.com/track/click?u=4c41af9cdb2c8602a37b9d52d&amp;id=7fe52d2729&amp;e=3e5221b889" TargetMode="External"/><Relationship Id="rId5" Type="http://schemas.openxmlformats.org/officeDocument/2006/relationships/hyperlink" Target="https://avonlpc.us7.list-manage.com/track/click?u=4c41af9cdb2c8602a37b9d52d&amp;id=19d49adb90&amp;e=3e5221b889" TargetMode="Externa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mailto:Roger.avonlpc@gmail.com" TargetMode="External"/><Relationship Id="rId36" Type="http://schemas.openxmlformats.org/officeDocument/2006/relationships/hyperlink" Target="https://avonlpc.us7.list-manage.com/track/click?u=4c41af9cdb2c8602a37b9d52d&amp;id=8319ae3aac&amp;e=3e5221b889"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pharmacy.SW@hee.nhs.uk" TargetMode="External"/><Relationship Id="rId31" Type="http://schemas.openxmlformats.org/officeDocument/2006/relationships/image" Target="media/image14.jpeg"/><Relationship Id="rId44" Type="http://schemas.openxmlformats.org/officeDocument/2006/relationships/hyperlink" Target="https://avonlpc.us7.list-manage.com/track/click?u=4c41af9cdb2c8602a37b9d52d&amp;id=31d83aafd7&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8e881f36eb&amp;e=3e5221b889" TargetMode="External"/><Relationship Id="rId14" Type="http://schemas.openxmlformats.org/officeDocument/2006/relationships/image" Target="media/image6.jpeg"/><Relationship Id="rId22" Type="http://schemas.openxmlformats.org/officeDocument/2006/relationships/hyperlink" Target="https://avonlpc.us7.list-manage.com/track/click?u=4c41af9cdb2c8602a37b9d52d&amp;id=4a2c4ebbed&amp;e=3e5221b889" TargetMode="External"/><Relationship Id="rId27" Type="http://schemas.openxmlformats.org/officeDocument/2006/relationships/image" Target="media/image12.jpeg"/><Relationship Id="rId30" Type="http://schemas.openxmlformats.org/officeDocument/2006/relationships/hyperlink" Target="mailto:judith.avonlpc@gmail.com" TargetMode="External"/><Relationship Id="rId35" Type="http://schemas.openxmlformats.org/officeDocument/2006/relationships/hyperlink" Target="https://avonlpc.us7.list-manage.com/track/click?u=4c41af9cdb2c8602a37b9d52d&amp;id=84c63d3d79&amp;e=3e5221b889" TargetMode="External"/><Relationship Id="rId43" Type="http://schemas.openxmlformats.org/officeDocument/2006/relationships/image" Target="media/image18.jpeg"/><Relationship Id="rId48" Type="http://schemas.openxmlformats.org/officeDocument/2006/relationships/hyperlink" Target="https://avonlpc.us7.list-manage.com/track/click?u=4c41af9cdb2c8602a37b9d52d&amp;id=833bec4255&amp;e=3e5221b889" TargetMode="Externa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avonlpc.us7.list-manage.com/track/click?u=4c41af9cdb2c8602a37b9d52d&amp;id=710c40204d&amp;e=3e5221b889" TargetMode="External"/><Relationship Id="rId46" Type="http://schemas.openxmlformats.org/officeDocument/2006/relationships/image" Target="media/image19.jpeg"/><Relationship Id="rId20" Type="http://schemas.openxmlformats.org/officeDocument/2006/relationships/image" Target="media/image9.jpeg"/><Relationship Id="rId41"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2877</Words>
  <Characters>16400</Characters>
  <Application>Microsoft Office Word</Application>
  <DocSecurity>0</DocSecurity>
  <Lines>136</Lines>
  <Paragraphs>38</Paragraphs>
  <ScaleCrop>false</ScaleCrop>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2023-08-01T11:27:00Z</dcterms:created>
  <dcterms:modified xsi:type="dcterms:W3CDTF">2023-08-01T11:31:00Z</dcterms:modified>
</cp:coreProperties>
</file>