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601E8" w:rsidRPr="006601E8" w:rsidTr="006601E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601E8" w:rsidRPr="006601E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601E8" w:rsidRPr="006601E8">
                          <w:tc>
                            <w:tcPr>
                              <w:tcW w:w="0" w:type="auto"/>
                              <w:tcMar>
                                <w:top w:w="0" w:type="dxa"/>
                                <w:left w:w="135" w:type="dxa"/>
                                <w:bottom w:w="0" w:type="dxa"/>
                                <w:right w:w="135" w:type="dxa"/>
                              </w:tcMar>
                              <w:hideMark/>
                            </w:tcPr>
                            <w:tbl>
                              <w:tblPr>
                                <w:tblpPr w:leftFromText="45" w:rightFromText="45" w:vertAnchor="text" w:horzAnchor="margin" w:tblpXSpec="center" w:tblpY="-43"/>
                                <w:tblOverlap w:val="never"/>
                                <w:tblW w:w="5280" w:type="dxa"/>
                                <w:tblCellMar>
                                  <w:left w:w="0" w:type="dxa"/>
                                  <w:right w:w="0" w:type="dxa"/>
                                </w:tblCellMar>
                                <w:tblLook w:val="04A0" w:firstRow="1" w:lastRow="0" w:firstColumn="1" w:lastColumn="0" w:noHBand="0" w:noVBand="1"/>
                              </w:tblPr>
                              <w:tblGrid>
                                <w:gridCol w:w="5280"/>
                              </w:tblGrid>
                              <w:tr w:rsidR="006601E8" w:rsidRPr="006601E8" w:rsidTr="006601E8">
                                <w:tc>
                                  <w:tcPr>
                                    <w:tcW w:w="0" w:type="auto"/>
                                    <w:hideMark/>
                                  </w:tcPr>
                                  <w:p w:rsidR="006601E8" w:rsidRPr="006601E8" w:rsidRDefault="006601E8" w:rsidP="006601E8">
                                    <w:pPr>
                                      <w:spacing w:line="360" w:lineRule="atLeast"/>
                                      <w:jc w:val="center"/>
                                      <w:rPr>
                                        <w:rFonts w:eastAsia="Times New Roman" w:cstheme="minorHAnsi"/>
                                        <w:color w:val="757575"/>
                                        <w:sz w:val="40"/>
                                        <w:szCs w:val="40"/>
                                        <w:lang w:val="en-GB"/>
                                      </w:rPr>
                                    </w:pPr>
                                    <w:r w:rsidRPr="006601E8">
                                      <w:rPr>
                                        <w:rFonts w:eastAsia="Times New Roman" w:cstheme="minorHAnsi"/>
                                        <w:b/>
                                        <w:bCs/>
                                        <w:color w:val="3B287B"/>
                                        <w:sz w:val="40"/>
                                        <w:szCs w:val="40"/>
                                        <w:lang w:val="en-GB"/>
                                      </w:rPr>
                                      <w:t>Weekly Update</w:t>
                                    </w:r>
                                    <w:r w:rsidRPr="006601E8">
                                      <w:rPr>
                                        <w:rFonts w:eastAsia="Times New Roman" w:cstheme="minorHAnsi"/>
                                        <w:color w:val="757575"/>
                                        <w:sz w:val="40"/>
                                        <w:szCs w:val="40"/>
                                        <w:lang w:val="en-GB"/>
                                      </w:rPr>
                                      <w:br/>
                                    </w:r>
                                    <w:r w:rsidRPr="006601E8">
                                      <w:rPr>
                                        <w:rFonts w:eastAsia="Times New Roman" w:cstheme="minorHAnsi"/>
                                        <w:color w:val="757575"/>
                                        <w:sz w:val="40"/>
                                        <w:szCs w:val="40"/>
                                        <w:lang w:val="en-GB"/>
                                      </w:rPr>
                                      <w:br/>
                                    </w:r>
                                    <w:r w:rsidRPr="006601E8">
                                      <w:rPr>
                                        <w:rFonts w:eastAsia="Times New Roman" w:cstheme="minorHAnsi"/>
                                        <w:color w:val="3B287B"/>
                                        <w:sz w:val="40"/>
                                        <w:szCs w:val="40"/>
                                        <w:lang w:val="en-GB"/>
                                      </w:rPr>
                                      <w:t>Tuesday 15th November</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jc w:val="center"/>
              <w:rPr>
                <w:rFonts w:ascii="ArialMT" w:eastAsia="Times New Roman" w:hAnsi="ArialMT" w:cs="Times New Roman"/>
                <w:color w:val="000000"/>
                <w:sz w:val="21"/>
                <w:szCs w:val="21"/>
                <w:lang w:val="en-GB"/>
              </w:rPr>
            </w:pPr>
          </w:p>
        </w:tc>
      </w:tr>
      <w:tr w:rsidR="006601E8" w:rsidRPr="006601E8" w:rsidTr="006601E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601E8" w:rsidRPr="006601E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0000"/>
                                  <w:sz w:val="36"/>
                                  <w:szCs w:val="36"/>
                                  <w:lang w:val="en-GB"/>
                                </w:rPr>
                                <w:t>NEW this week</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Mandatory Workforce Survey - only 15 days left!</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771650" cy="848833"/>
                                    <wp:effectExtent l="0" t="0" r="0" b="2540"/>
                                    <wp:docPr id="14" name="Picture 14"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8d5891-8c22-0fe2-af37-33c9fef533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613" cy="853127"/>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Mandatory HEE Workforce Survey for all Community Pharmacies - </w:t>
                              </w:r>
                              <w:r w:rsidRPr="006601E8">
                                <w:rPr>
                                  <w:rFonts w:ascii="Helvetica" w:eastAsia="Times New Roman" w:hAnsi="Helvetica" w:cs="Times New Roman"/>
                                  <w:b/>
                                  <w:bCs/>
                                  <w:color w:val="FF2600"/>
                                  <w:lang w:val="en-GB"/>
                                </w:rPr>
                                <w:t>NOW OPEN</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6601E8">
                                <w:rPr>
                                  <w:rFonts w:ascii="Helvetica" w:eastAsia="Times New Roman" w:hAnsi="Helvetica" w:cs="Times New Roman"/>
                                  <w:b/>
                                  <w:bCs/>
                                  <w:color w:val="757575"/>
                                  <w:lang w:val="en-GB"/>
                                </w:rPr>
                                <w:t>mandatory requirement</w:t>
                              </w:r>
                              <w:r w:rsidRPr="006601E8">
                                <w:rPr>
                                  <w:rFonts w:ascii="Helvetica" w:eastAsia="Times New Roman" w:hAnsi="Helvetica" w:cs="Times New Roman"/>
                                  <w:color w:val="757575"/>
                                  <w:lang w:val="en-GB"/>
                                </w:rPr>
                                <w:t> for all pharmacy contractors.</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r w:rsidRPr="006601E8">
                                <w:rPr>
                                  <w:rFonts w:ascii="Helvetica" w:eastAsia="Times New Roman" w:hAnsi="Helvetica" w:cs="Times New Roman"/>
                                  <w:color w:val="757575"/>
                                  <w:lang w:val="en-GB"/>
                                </w:rPr>
                                <w:br/>
                                <w:t>The survey is open for eight weeks and must be completed by </w:t>
                              </w:r>
                              <w:r w:rsidRPr="006601E8">
                                <w:rPr>
                                  <w:rFonts w:ascii="Helvetica" w:eastAsia="Times New Roman" w:hAnsi="Helvetica" w:cs="Times New Roman"/>
                                  <w:b/>
                                  <w:bCs/>
                                  <w:color w:val="757575"/>
                                  <w:lang w:val="en-GB"/>
                                </w:rPr>
                                <w:t>30th November 2022</w:t>
                              </w:r>
                              <w:r w:rsidRPr="006601E8">
                                <w:rPr>
                                  <w:rFonts w:ascii="Helvetica" w:eastAsia="Times New Roman" w:hAnsi="Helvetica" w:cs="Times New Roman"/>
                                  <w:color w:val="757575"/>
                                  <w:lang w:val="en-GB"/>
                                </w:rPr>
                                <w:t>.</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Naloxone</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lastRenderedPageBreak/>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"/var/folders/jt/ssf8xjds2p9ghbc3vkj05ypw0000gn/T/com.microsoft.Word/WebArchiveCopyPasteTempFiles/3856dbf7-72cd-9fa3-707d-0afe27daab51.png"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191986" cy="1191986"/>
                                    <wp:effectExtent l="0" t="0" r="1905" b="1905"/>
                                    <wp:docPr id="13" name="Picture 13" descr="/var/folders/jt/ssf8xjds2p9ghbc3vkj05ypw0000gn/T/com.microsoft.Word/WebArchiveCopyPasteTempFiles/3856dbf7-72cd-9fa3-707d-0afe27daa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856dbf7-72cd-9fa3-707d-0afe27daab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455" cy="1196455"/>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000FF"/>
                                  <w:lang w:val="en-GB"/>
                                </w:rPr>
                                <w:t>ALERT FOR ALL PHARMACIES - Naloxone</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w:t>
                              </w:r>
                            </w:p>
                            <w:p w:rsidR="006601E8" w:rsidRPr="006601E8" w:rsidRDefault="006601E8" w:rsidP="006601E8">
                              <w:pPr>
                                <w:spacing w:line="360" w:lineRule="atLeast"/>
                                <w:jc w:val="center"/>
                                <w:rPr>
                                  <w:rFonts w:ascii="Helvetica" w:eastAsia="Times New Roman" w:hAnsi="Helvetica" w:cs="Times New Roman"/>
                                  <w:color w:val="757575"/>
                                  <w:lang w:val="en-GB"/>
                                </w:rPr>
                              </w:pPr>
                              <w:proofErr w:type="spellStart"/>
                              <w:r w:rsidRPr="006601E8">
                                <w:rPr>
                                  <w:rFonts w:ascii="Helvetica" w:eastAsia="Times New Roman" w:hAnsi="Helvetica" w:cs="Times New Roman"/>
                                  <w:color w:val="757575"/>
                                  <w:lang w:val="en-GB"/>
                                </w:rPr>
                                <w:t>Macarthys</w:t>
                              </w:r>
                              <w:proofErr w:type="spellEnd"/>
                              <w:r w:rsidRPr="006601E8">
                                <w:rPr>
                                  <w:rFonts w:ascii="Helvetica" w:eastAsia="Times New Roman" w:hAnsi="Helvetica" w:cs="Times New Roman"/>
                                  <w:color w:val="757575"/>
                                  <w:lang w:val="en-GB"/>
                                </w:rPr>
                                <w:t xml:space="preserve"> Laboratories (trading as Martindale Pharma, an </w:t>
                              </w:r>
                              <w:proofErr w:type="spellStart"/>
                              <w:r w:rsidRPr="006601E8">
                                <w:rPr>
                                  <w:rFonts w:ascii="Helvetica" w:eastAsia="Times New Roman" w:hAnsi="Helvetica" w:cs="Times New Roman"/>
                                  <w:color w:val="757575"/>
                                  <w:lang w:val="en-GB"/>
                                </w:rPr>
                                <w:t>Ethypharm</w:t>
                              </w:r>
                              <w:proofErr w:type="spellEnd"/>
                              <w:r w:rsidRPr="006601E8">
                                <w:rPr>
                                  <w:rFonts w:ascii="Helvetica" w:eastAsia="Times New Roman" w:hAnsi="Helvetica" w:cs="Times New Roman"/>
                                  <w:color w:val="757575"/>
                                  <w:lang w:val="en-GB"/>
                                </w:rPr>
                                <w:t xml:space="preserve"> Group Company), has notified the MHRA that a limited number of </w:t>
                              </w:r>
                              <w:proofErr w:type="spellStart"/>
                              <w:r w:rsidRPr="006601E8">
                                <w:rPr>
                                  <w:rFonts w:ascii="Helvetica" w:eastAsia="Times New Roman" w:hAnsi="Helvetica" w:cs="Times New Roman"/>
                                  <w:color w:val="757575"/>
                                  <w:lang w:val="en-GB"/>
                                </w:rPr>
                                <w:t>Prenoxad</w:t>
                              </w:r>
                              <w:proofErr w:type="spellEnd"/>
                              <w:r w:rsidRPr="006601E8">
                                <w:rPr>
                                  <w:rFonts w:ascii="Helvetica" w:eastAsia="Times New Roman" w:hAnsi="Helvetica" w:cs="Times New Roman"/>
                                  <w:color w:val="757575"/>
                                  <w:lang w:val="en-GB"/>
                                </w:rPr>
                                <w:t xml:space="preserve"> kits (packs) in a batch marketed in France have </w:t>
                              </w:r>
                              <w:r w:rsidRPr="006601E8">
                                <w:rPr>
                                  <w:rFonts w:ascii="Helvetica" w:eastAsia="Times New Roman" w:hAnsi="Helvetica" w:cs="Times New Roman"/>
                                  <w:b/>
                                  <w:bCs/>
                                  <w:color w:val="757575"/>
                                  <w:lang w:val="en-GB"/>
                                </w:rPr>
                                <w:t>missing needles. </w:t>
                              </w:r>
                              <w:r w:rsidRPr="006601E8">
                                <w:rPr>
                                  <w:rFonts w:ascii="Helvetica" w:eastAsia="Times New Roman" w:hAnsi="Helvetica" w:cs="Times New Roman"/>
                                  <w:color w:val="757575"/>
                                  <w:lang w:val="en-GB"/>
                                </w:rPr>
                                <w:t>Please consider speaking to your high risk patients about this alert and ask them to check any naloxone packs they may have.</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r>
                              <w:hyperlink r:id="rId7" w:tgtFrame="_blank" w:history="1">
                                <w:r w:rsidRPr="006601E8">
                                  <w:rPr>
                                    <w:rFonts w:ascii="Helvetica" w:eastAsia="Times New Roman" w:hAnsi="Helvetica" w:cs="Times New Roman"/>
                                    <w:color w:val="007C89"/>
                                    <w:u w:val="single"/>
                                    <w:lang w:val="en-GB"/>
                                  </w:rPr>
                                  <w:t>More information can be found here</w:t>
                                </w:r>
                              </w:hyperlink>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BNSSG Only - New UTI PGD</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"/var/folders/jt/ssf8xjds2p9ghbc3vkj05ypw0000gn/T/com.microsoft.Word/WebArchiveCopyPasteTempFiles/ecb97d46-519c-77ac-a644-9d95e45aa69d.jpeg"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257300" cy="836628"/>
                                    <wp:effectExtent l="0" t="0" r="0" b="1905"/>
                                    <wp:docPr id="12" name="Picture 12" descr="/var/folders/jt/ssf8xjds2p9ghbc3vkj05ypw0000gn/T/com.microsoft.Word/WebArchiveCopyPasteTempFiles/ecb97d46-519c-77ac-a644-9d95e45aa6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cb97d46-519c-77ac-a644-9d95e45aa69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545" cy="840784"/>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BNSSG Pharmacies Only - New UTI PGD</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Please note that BNSSG UTI PGD has been updated to reflect the addition of optional urine dip testing. Please ensure all pharmacists are made aware of the new PGD and that they read and sign it. The old PGD should be stored safely in your pharmacy. </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All pharmacists will need to complete a NEW Declaration of Competence (</w:t>
                              </w:r>
                              <w:proofErr w:type="spellStart"/>
                              <w:r w:rsidRPr="006601E8">
                                <w:rPr>
                                  <w:rFonts w:ascii="Helvetica" w:eastAsia="Times New Roman" w:hAnsi="Helvetica" w:cs="Times New Roman"/>
                                  <w:color w:val="757575"/>
                                  <w:lang w:val="en-GB"/>
                                </w:rPr>
                                <w:t>DoC</w:t>
                              </w:r>
                              <w:proofErr w:type="spellEnd"/>
                              <w:r w:rsidRPr="006601E8">
                                <w:rPr>
                                  <w:rFonts w:ascii="Helvetica" w:eastAsia="Times New Roman" w:hAnsi="Helvetica" w:cs="Times New Roman"/>
                                  <w:color w:val="757575"/>
                                  <w:lang w:val="en-GB"/>
                                </w:rPr>
                                <w:t xml:space="preserve">) for the new PGD and there will be a 6 month "Grace Period" if some of their training needs to be redone as it falls outside the validity period indicated in the </w:t>
                              </w:r>
                              <w:proofErr w:type="spellStart"/>
                              <w:r w:rsidRPr="006601E8">
                                <w:rPr>
                                  <w:rFonts w:ascii="Helvetica" w:eastAsia="Times New Roman" w:hAnsi="Helvetica" w:cs="Times New Roman"/>
                                  <w:color w:val="757575"/>
                                  <w:lang w:val="en-GB"/>
                                </w:rPr>
                                <w:t>DoC.</w:t>
                              </w:r>
                              <w:proofErr w:type="spellEnd"/>
                              <w:r w:rsidRPr="006601E8">
                                <w:rPr>
                                  <w:rFonts w:ascii="Helvetica" w:eastAsia="Times New Roman" w:hAnsi="Helvetica" w:cs="Times New Roman"/>
                                  <w:color w:val="757575"/>
                                  <w:lang w:val="en-GB"/>
                                </w:rPr>
                                <w:br/>
                                <w:t>The new PGDs can be found </w:t>
                              </w:r>
                              <w:hyperlink r:id="rId9" w:history="1">
                                <w:r w:rsidRPr="006601E8">
                                  <w:rPr>
                                    <w:rFonts w:ascii="Helvetica" w:eastAsia="Times New Roman" w:hAnsi="Helvetica" w:cs="Times New Roman"/>
                                    <w:color w:val="007C89"/>
                                    <w:u w:val="single"/>
                                    <w:lang w:val="en-GB"/>
                                  </w:rPr>
                                  <w:t>here</w:t>
                                </w:r>
                              </w:hyperlink>
                              <w:r w:rsidRPr="006601E8">
                                <w:rPr>
                                  <w:rFonts w:ascii="Helvetica" w:eastAsia="Times New Roman" w:hAnsi="Helvetica" w:cs="Times New Roman"/>
                                  <w:color w:val="757575"/>
                                  <w:lang w:val="en-GB"/>
                                </w:rPr>
                                <w:t> and information on urine dip tests </w:t>
                              </w:r>
                              <w:hyperlink r:id="rId10" w:history="1">
                                <w:r w:rsidRPr="006601E8">
                                  <w:rPr>
                                    <w:rFonts w:ascii="Helvetica" w:eastAsia="Times New Roman" w:hAnsi="Helvetica" w:cs="Times New Roman"/>
                                    <w:color w:val="007C89"/>
                                    <w:u w:val="single"/>
                                    <w:lang w:val="en-GB"/>
                                  </w:rPr>
                                  <w:t>here</w:t>
                                </w:r>
                              </w:hyperlink>
                              <w:r w:rsidRPr="006601E8">
                                <w:rPr>
                                  <w:rFonts w:ascii="Helvetica" w:eastAsia="Times New Roman" w:hAnsi="Helvetica" w:cs="Times New Roman"/>
                                  <w:color w:val="757575"/>
                                  <w:lang w:val="en-GB"/>
                                </w:rPr>
                                <w:br/>
                                <w:t>Finally, we have not told GP practices that there is now an option to dip urine therefore if your pharmacy is going to include this optional service please ensure you liaise with your local practices to let them know the changes. I also have an additional sheet you can share with them when you are ready to go live with. Please e mail me for the sheet at </w:t>
                              </w:r>
                              <w:hyperlink r:id="rId11" w:history="1">
                                <w:r w:rsidRPr="006601E8">
                                  <w:rPr>
                                    <w:rFonts w:ascii="Helvetica" w:eastAsia="Times New Roman" w:hAnsi="Helvetica" w:cs="Times New Roman"/>
                                    <w:color w:val="007C89"/>
                                    <w:u w:val="single"/>
                                    <w:lang w:val="en-GB"/>
                                  </w:rPr>
                                  <w:t>Judith.avonlpc@gmai.com</w:t>
                                </w:r>
                              </w:hyperlink>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lastRenderedPageBreak/>
                                <w:t>If you have any questions please contact me or Roger Herbert ( </w:t>
                              </w:r>
                              <w:hyperlink r:id="rId12" w:history="1">
                                <w:r w:rsidRPr="006601E8">
                                  <w:rPr>
                                    <w:rFonts w:ascii="Helvetica" w:eastAsia="Times New Roman" w:hAnsi="Helvetica" w:cs="Times New Roman"/>
                                    <w:color w:val="007C89"/>
                                    <w:u w:val="single"/>
                                    <w:lang w:val="en-GB"/>
                                  </w:rPr>
                                  <w:t>Roger.avonlpc@gmail.com</w:t>
                                </w:r>
                              </w:hyperlink>
                              <w:r w:rsidRPr="006601E8">
                                <w:rPr>
                                  <w:rFonts w:ascii="Helvetica" w:eastAsia="Times New Roman" w:hAnsi="Helvetica" w:cs="Times New Roman"/>
                                  <w:color w:val="757575"/>
                                  <w:lang w:val="en-GB"/>
                                </w:rPr>
                                <w:t>)</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CPCS Referrals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"/var/folders/jt/ssf8xjds2p9ghbc3vkj05ypw0000gn/T/com.microsoft.Word/WebArchiveCopyPasteTempFiles/d811db59-4fb3-f9cd-8ba1-463deb746413.jpg"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3184071" cy="805902"/>
                                    <wp:effectExtent l="0" t="0" r="3810" b="0"/>
                                    <wp:docPr id="11" name="Picture 11" descr="/var/folders/jt/ssf8xjds2p9ghbc3vkj05ypw0000gn/T/com.microsoft.Word/WebArchiveCopyPasteTempFiles/d811db59-4fb3-f9cd-8ba1-463deb74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811db59-4fb3-f9cd-8ba1-463deb7464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4789" cy="813677"/>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ALL Pharmacists completing CPCS referrals</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t>Please can all pharmacists completing CPCS consultations on PharmOutcomes wherever possible NOT USE the option of “Other” when describing the presenting complaint for the patient. If the patient presents with a number of symptoms please choose the predominant one and add any additional symptoms when you write up your notes later in the consultation. The use of “Other” is causing GP practices lots of issues and your help with this is appreciated. </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Supply Issue</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191985" cy="893020"/>
                                    <wp:effectExtent l="0" t="0" r="1905" b="0"/>
                                    <wp:docPr id="10" name="Picture 10"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04a7da4-3203-9d84-fe34-e267a3cabdac.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7595" cy="897223"/>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Supply issues with </w:t>
                              </w:r>
                              <w:proofErr w:type="spellStart"/>
                              <w:r w:rsidRPr="006601E8">
                                <w:rPr>
                                  <w:rFonts w:ascii="Helvetica" w:eastAsia="Times New Roman" w:hAnsi="Helvetica" w:cs="Times New Roman"/>
                                  <w:b/>
                                  <w:bCs/>
                                  <w:color w:val="0433FF"/>
                                  <w:lang w:val="en-GB"/>
                                </w:rPr>
                                <w:t>Novorapid</w:t>
                              </w:r>
                              <w:proofErr w:type="spellEnd"/>
                              <w:r w:rsidRPr="006601E8">
                                <w:rPr>
                                  <w:rFonts w:ascii="Helvetica" w:eastAsia="Times New Roman" w:hAnsi="Helvetica" w:cs="Times New Roman"/>
                                  <w:b/>
                                  <w:bCs/>
                                  <w:color w:val="0433FF"/>
                                  <w:lang w:val="en-GB"/>
                                </w:rPr>
                                <w:t xml:space="preserve"> flex pens </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r>
                              <w:r w:rsidRPr="006601E8">
                                <w:rPr>
                                  <w:rFonts w:ascii="Calibri" w:eastAsia="Times New Roman" w:hAnsi="Calibri" w:cs="Calibri"/>
                                  <w:color w:val="757575"/>
                                  <w:lang w:val="en-GB"/>
                                </w:rPr>
                                <w:t>We have informed that there is a short term supply problem with the above product. Please, therefore manage your stock appropriately to manage patient demand.</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Webinar</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lastRenderedPageBreak/>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"/var/folders/jt/ssf8xjds2p9ghbc3vkj05ypw0000gn/T/com.microsoft.Word/WebArchiveCopyPasteTempFiles/c41053bf-9fcb-680a-aa5f-1cd685301b8c.png"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134835" cy="1134835"/>
                                    <wp:effectExtent l="0" t="0" r="0" b="0"/>
                                    <wp:docPr id="9" name="Picture 9" descr="/var/folders/jt/ssf8xjds2p9ghbc3vkj05ypw0000gn/T/com.microsoft.Word/WebArchiveCopyPasteTempFiles/c41053bf-9fcb-680a-aa5f-1cd685301b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41053bf-9fcb-680a-aa5f-1cd685301b8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564" cy="1139564"/>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South West Region #WAAW2022 shared learning webinars 18-24th November - session on 23rd November is especially for Community pharmacists and PQS.</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World Antimicrobial Awareness Week (WAAW) is a global campaign that is celebrated annually to improve awareness and understanding of AMR and encourage best practices among the public, One Health stakeholders and policymakers, who all play a critical role in reducing the further emergence and spread of AMR​</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The South West Region are celebrating #WAAW2022 with a programme of shared learning webinars that align to the UK #WAAW2022 daily themes. Join each webinar via the MS Teams link embedded in the programme – no booking required - and participate in the events which are intended to be informal and fun and have time for questions and discussion​. The programme is attached, and can also be accessed via the </w:t>
                              </w:r>
                              <w:hyperlink r:id="rId16" w:history="1">
                                <w:r w:rsidRPr="006601E8">
                                  <w:rPr>
                                    <w:rFonts w:ascii="Helvetica" w:eastAsia="Times New Roman" w:hAnsi="Helvetica" w:cs="Times New Roman"/>
                                    <w:color w:val="007C89"/>
                                    <w:u w:val="single"/>
                                    <w:lang w:val="en-GB"/>
                                  </w:rPr>
                                  <w:t xml:space="preserve">NHS AMR </w:t>
                                </w:r>
                                <w:proofErr w:type="spellStart"/>
                                <w:r w:rsidRPr="006601E8">
                                  <w:rPr>
                                    <w:rFonts w:ascii="Helvetica" w:eastAsia="Times New Roman" w:hAnsi="Helvetica" w:cs="Times New Roman"/>
                                    <w:color w:val="007C89"/>
                                    <w:u w:val="single"/>
                                    <w:lang w:val="en-GB"/>
                                  </w:rPr>
                                  <w:t>FutureNHS</w:t>
                                </w:r>
                                <w:proofErr w:type="spellEnd"/>
                              </w:hyperlink>
                              <w:r w:rsidRPr="006601E8">
                                <w:rPr>
                                  <w:rFonts w:ascii="Helvetica" w:eastAsia="Times New Roman" w:hAnsi="Helvetica" w:cs="Times New Roman"/>
                                  <w:color w:val="757575"/>
                                  <w:lang w:val="en-GB"/>
                                </w:rPr>
                                <w:t> Workspace in the South West Region folder </w:t>
                              </w:r>
                              <w:hyperlink r:id="rId17" w:history="1">
                                <w:r w:rsidRPr="006601E8">
                                  <w:rPr>
                                    <w:rFonts w:ascii="Helvetica" w:eastAsia="Times New Roman" w:hAnsi="Helvetica" w:cs="Times New Roman"/>
                                    <w:color w:val="007C89"/>
                                    <w:u w:val="single"/>
                                    <w:lang w:val="en-GB"/>
                                  </w:rPr>
                                  <w:t>here</w:t>
                                </w:r>
                              </w:hyperlink>
                              <w:r w:rsidRPr="006601E8">
                                <w:rPr>
                                  <w:rFonts w:ascii="Helvetica" w:eastAsia="Times New Roman" w:hAnsi="Helvetica" w:cs="Times New Roman"/>
                                  <w:color w:val="757575"/>
                                  <w:lang w:val="en-GB"/>
                                </w:rPr>
                                <w:t> or via email request to  </w:t>
                              </w:r>
                              <w:hyperlink r:id="rId18" w:history="1">
                                <w:r w:rsidRPr="006601E8">
                                  <w:rPr>
                                    <w:rFonts w:ascii="Helvetica" w:eastAsia="Times New Roman" w:hAnsi="Helvetica" w:cs="Times New Roman"/>
                                    <w:color w:val="007C89"/>
                                    <w:u w:val="single"/>
                                    <w:lang w:val="en-GB"/>
                                  </w:rPr>
                                  <w:t>@SWREGIONHCAI-AMR (NHS ENGLAND &amp; NHS IMPROVEMENT - X24)</w:t>
                                </w:r>
                              </w:hyperlink>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Webinars are scheduled to last 50mins which includes 10  mins for questions and discussion.  Each webinar has a facilitator, participants will be encouraged to use the chat function, and the webinar will be recorded. Recordings will be published on the </w:t>
                              </w:r>
                              <w:hyperlink r:id="rId19" w:history="1">
                                <w:r w:rsidRPr="006601E8">
                                  <w:rPr>
                                    <w:rFonts w:ascii="Helvetica" w:eastAsia="Times New Roman" w:hAnsi="Helvetica" w:cs="Times New Roman"/>
                                    <w:color w:val="007C89"/>
                                    <w:u w:val="single"/>
                                    <w:lang w:val="en-GB"/>
                                  </w:rPr>
                                  <w:t xml:space="preserve">NHS AMR </w:t>
                                </w:r>
                                <w:proofErr w:type="spellStart"/>
                                <w:r w:rsidRPr="006601E8">
                                  <w:rPr>
                                    <w:rFonts w:ascii="Helvetica" w:eastAsia="Times New Roman" w:hAnsi="Helvetica" w:cs="Times New Roman"/>
                                    <w:color w:val="007C89"/>
                                    <w:u w:val="single"/>
                                    <w:lang w:val="en-GB"/>
                                  </w:rPr>
                                  <w:t>FutureNHS</w:t>
                                </w:r>
                                <w:proofErr w:type="spellEnd"/>
                              </w:hyperlink>
                              <w:r w:rsidRPr="006601E8">
                                <w:rPr>
                                  <w:rFonts w:ascii="Helvetica" w:eastAsia="Times New Roman" w:hAnsi="Helvetica" w:cs="Times New Roman"/>
                                  <w:color w:val="757575"/>
                                  <w:lang w:val="en-GB"/>
                                </w:rPr>
                                <w:t> Workspace in the South West Region folder.</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Avon LPC Training Event</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lastRenderedPageBreak/>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"/var/folders/jt/ssf8xjds2p9ghbc3vkj05ypw0000gn/T/com.microsoft.Word/WebArchiveCopyPasteTempFiles/f8a24c81-5889-8cf1-0c2a-219c26fd352a.jpg"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281793" cy="902971"/>
                                    <wp:effectExtent l="0" t="0" r="1270" b="0"/>
                                    <wp:docPr id="8" name="Picture 8" descr="/var/folders/jt/ssf8xjds2p9ghbc3vkj05ypw0000gn/T/com.microsoft.Word/WebArchiveCopyPasteTempFiles/f8a24c81-5889-8cf1-0c2a-219c26fd3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8a24c81-5889-8cf1-0c2a-219c26fd352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584" cy="905642"/>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4B0082"/>
                                  <w:sz w:val="27"/>
                                  <w:szCs w:val="27"/>
                                  <w:lang w:val="en-GB"/>
                                </w:rPr>
                                <w:t>November Training Event - Wednesday 30th November 2022.</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r>
                              <w:r w:rsidRPr="006601E8">
                                <w:rPr>
                                  <w:rFonts w:ascii="Helvetica" w:eastAsia="Times New Roman" w:hAnsi="Helvetica" w:cs="Times New Roman"/>
                                  <w:b/>
                                  <w:bCs/>
                                  <w:color w:val="757575"/>
                                  <w:lang w:val="en-GB"/>
                                </w:rPr>
                                <w:t>Maximising Income from your current services – and learn about new services.</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0000"/>
                                  <w:lang w:val="en-GB"/>
                                </w:rPr>
                                <w:t>This event will be held on Zoom and NOT at Engineers House.</w:t>
                              </w:r>
                            </w:p>
                            <w:p w:rsidR="006601E8" w:rsidRPr="006601E8" w:rsidRDefault="006601E8" w:rsidP="006601E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Do you know how much money for services is left unclaimed in Avon each month?</w:t>
                              </w:r>
                            </w:p>
                            <w:p w:rsidR="006601E8" w:rsidRPr="006601E8" w:rsidRDefault="006601E8" w:rsidP="006601E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Do you use your team effectively to help support services in your pharmacy?</w:t>
                              </w:r>
                            </w:p>
                            <w:p w:rsidR="006601E8" w:rsidRPr="006601E8" w:rsidRDefault="006601E8" w:rsidP="006601E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Oral contraception will be new advances services in 2022.</w:t>
                              </w:r>
                            </w:p>
                            <w:p w:rsidR="006601E8" w:rsidRPr="006601E8" w:rsidRDefault="006601E8" w:rsidP="006601E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Will your pharmacy be ready?</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21" w:tgtFrame="_blank" w:tooltip="Click here to book" w:history="1">
                                <w:r w:rsidRPr="006601E8">
                                  <w:rPr>
                                    <w:rFonts w:ascii="Arial" w:eastAsia="Times New Roman" w:hAnsi="Arial" w:cs="Arial"/>
                                    <w:b/>
                                    <w:bCs/>
                                    <w:color w:val="FFFFFF"/>
                                    <w:lang w:val="en-GB"/>
                                  </w:rPr>
                                  <w:t>Click here to book</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22" w:tgtFrame="_blank" w:tooltip="Click here for the flyer" w:history="1">
                                <w:r w:rsidRPr="006601E8">
                                  <w:rPr>
                                    <w:rFonts w:ascii="Arial" w:eastAsia="Times New Roman" w:hAnsi="Arial" w:cs="Arial"/>
                                    <w:b/>
                                    <w:bCs/>
                                    <w:color w:val="FFFFFF"/>
                                    <w:lang w:val="en-GB"/>
                                  </w:rPr>
                                  <w:t>Click here for the flyer</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Vaccines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"/var/folders/jt/ssf8xjds2p9ghbc3vkj05ypw0000gn/T/com.microsoft.Word/WebArchiveCopyPasteTempFiles/2c03a74b-ae95-6b97-c82c-b4565a2a2c7a.png"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094014" cy="1094014"/>
                                    <wp:effectExtent l="0" t="0" r="0" b="0"/>
                                    <wp:docPr id="7" name="Picture 7" descr="/var/folders/jt/ssf8xjds2p9ghbc3vkj05ypw0000gn/T/com.microsoft.Word/WebArchiveCopyPasteTempFiles/2c03a74b-ae95-6b97-c82c-b4565a2a2c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c03a74b-ae95-6b97-c82c-b4565a2a2c7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8134" cy="1098134"/>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757575"/>
                                  <w:lang w:val="en-GB"/>
                                </w:rPr>
                                <w:t>ALL Pharmacies</w:t>
                              </w:r>
                              <w:r w:rsidRPr="006601E8">
                                <w:rPr>
                                  <w:rFonts w:ascii="Helvetica" w:eastAsia="Times New Roman" w:hAnsi="Helvetica" w:cs="Times New Roman"/>
                                  <w:color w:val="757575"/>
                                  <w:lang w:val="en-GB"/>
                                </w:rPr>
                                <w:br/>
                                <w:t> </w:t>
                              </w:r>
                              <w:r w:rsidRPr="006601E8">
                                <w:rPr>
                                  <w:rFonts w:ascii="Helvetica" w:eastAsia="Times New Roman" w:hAnsi="Helvetica" w:cs="Times New Roman"/>
                                  <w:color w:val="757575"/>
                                  <w:lang w:val="en-GB"/>
                                </w:rPr>
                                <w:br/>
                                <w:t xml:space="preserve">NHSE SW have been asked to gain a picture of capacity/vaccine available to deliver flu vaccinations so that systems can promote the availability of the service in community pharmacies in the coming weeks. This is a one off </w:t>
                              </w:r>
                              <w:r w:rsidRPr="006601E8">
                                <w:rPr>
                                  <w:rFonts w:ascii="Helvetica" w:eastAsia="Times New Roman" w:hAnsi="Helvetica" w:cs="Times New Roman"/>
                                  <w:color w:val="757575"/>
                                  <w:lang w:val="en-GB"/>
                                </w:rPr>
                                <w:lastRenderedPageBreak/>
                                <w:t>collection of information, please complete the link below by COP on 18</w:t>
                              </w:r>
                              <w:r w:rsidRPr="006601E8">
                                <w:rPr>
                                  <w:rFonts w:ascii="Helvetica" w:eastAsia="Times New Roman" w:hAnsi="Helvetica" w:cs="Times New Roman"/>
                                  <w:color w:val="757575"/>
                                  <w:vertAlign w:val="superscript"/>
                                  <w:lang w:val="en-GB"/>
                                </w:rPr>
                                <w:t>th</w:t>
                              </w:r>
                              <w:r w:rsidRPr="006601E8">
                                <w:rPr>
                                  <w:rFonts w:ascii="Helvetica" w:eastAsia="Times New Roman" w:hAnsi="Helvetica" w:cs="Times New Roman"/>
                                  <w:color w:val="757575"/>
                                  <w:lang w:val="en-GB"/>
                                </w:rPr>
                                <w:t> November 2022:</w:t>
                              </w:r>
                              <w:r w:rsidRPr="006601E8">
                                <w:rPr>
                                  <w:rFonts w:ascii="Helvetica" w:eastAsia="Times New Roman" w:hAnsi="Helvetica" w:cs="Times New Roman"/>
                                  <w:color w:val="757575"/>
                                  <w:lang w:val="en-GB"/>
                                </w:rPr>
                                <w:br/>
                                <w:t> </w:t>
                              </w:r>
                              <w:r w:rsidRPr="006601E8">
                                <w:rPr>
                                  <w:rFonts w:ascii="Helvetica" w:eastAsia="Times New Roman" w:hAnsi="Helvetica" w:cs="Times New Roman"/>
                                  <w:color w:val="757575"/>
                                  <w:lang w:val="en-GB"/>
                                </w:rPr>
                                <w:br/>
                              </w:r>
                              <w:hyperlink r:id="rId24" w:history="1">
                                <w:r w:rsidRPr="006601E8">
                                  <w:rPr>
                                    <w:rFonts w:ascii="Helvetica" w:eastAsia="Times New Roman" w:hAnsi="Helvetica" w:cs="Times New Roman"/>
                                    <w:color w:val="007C89"/>
                                    <w:u w:val="single"/>
                                    <w:lang w:val="en-GB"/>
                                  </w:rPr>
                                  <w:t>https://forms.office.com/r/LkTC4rPu5A</w:t>
                                </w:r>
                              </w:hyperlink>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proofErr w:type="spellStart"/>
                              <w:r w:rsidRPr="006601E8">
                                <w:rPr>
                                  <w:rFonts w:ascii="Helvetica" w:eastAsia="Times New Roman" w:hAnsi="Helvetica" w:cs="Times New Roman"/>
                                  <w:color w:val="3B287B"/>
                                  <w:sz w:val="36"/>
                                  <w:szCs w:val="36"/>
                                  <w:lang w:val="en-GB"/>
                                </w:rPr>
                                <w:t>PenCycle</w:t>
                              </w:r>
                              <w:proofErr w:type="spellEnd"/>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"/var/folders/jt/ssf8xjds2p9ghbc3vkj05ypw0000gn/T/com.microsoft.Word/WebArchiveCopyPasteTempFiles/992f9d11-32b8-3454-6b15-58153a9585ed.jpeg"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526722" cy="1118558"/>
                                    <wp:effectExtent l="0" t="0" r="0" b="0"/>
                                    <wp:docPr id="6" name="Picture 6" descr="/var/folders/jt/ssf8xjds2p9ghbc3vkj05ypw0000gn/T/com.microsoft.Word/WebArchiveCopyPasteTempFiles/992f9d11-32b8-3454-6b15-58153a9585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992f9d11-32b8-3454-6b15-58153a9585e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2985" cy="1123146"/>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proofErr w:type="spellStart"/>
                              <w:r w:rsidRPr="006601E8">
                                <w:rPr>
                                  <w:rFonts w:ascii="Helvetica" w:eastAsia="Times New Roman" w:hAnsi="Helvetica" w:cs="Times New Roman"/>
                                  <w:b/>
                                  <w:bCs/>
                                  <w:color w:val="0000CD"/>
                                  <w:lang w:val="en-GB"/>
                                </w:rPr>
                                <w:t>PenCycle</w:t>
                              </w:r>
                              <w:proofErr w:type="spellEnd"/>
                              <w:r w:rsidRPr="006601E8">
                                <w:rPr>
                                  <w:rFonts w:ascii="Helvetica" w:eastAsia="Times New Roman" w:hAnsi="Helvetica" w:cs="Times New Roman"/>
                                  <w:b/>
                                  <w:bCs/>
                                  <w:color w:val="0000CD"/>
                                  <w:lang w:val="en-GB"/>
                                </w:rPr>
                                <w:t>- recycling of Novo Nordisk disposable devices</w:t>
                              </w:r>
                            </w:p>
                            <w:p w:rsidR="006601E8" w:rsidRPr="006601E8" w:rsidRDefault="006601E8" w:rsidP="006601E8">
                              <w:pPr>
                                <w:spacing w:line="360" w:lineRule="atLeast"/>
                                <w:jc w:val="center"/>
                                <w:rPr>
                                  <w:rFonts w:ascii="Helvetica" w:eastAsia="Times New Roman" w:hAnsi="Helvetica" w:cs="Times New Roman"/>
                                  <w:color w:val="757575"/>
                                  <w:lang w:val="en-GB"/>
                                </w:rPr>
                              </w:pPr>
                              <w:hyperlink r:id="rId26" w:history="1">
                                <w:proofErr w:type="spellStart"/>
                                <w:r w:rsidRPr="006601E8">
                                  <w:rPr>
                                    <w:rFonts w:ascii="Helvetica" w:eastAsia="Times New Roman" w:hAnsi="Helvetica" w:cs="Times New Roman"/>
                                    <w:color w:val="007C89"/>
                                    <w:u w:val="single"/>
                                    <w:lang w:val="en-GB"/>
                                  </w:rPr>
                                  <w:t>PenCycle</w:t>
                                </w:r>
                                <w:proofErr w:type="spellEnd"/>
                              </w:hyperlink>
                              <w:r w:rsidRPr="006601E8">
                                <w:rPr>
                                  <w:rFonts w:ascii="Helvetica" w:eastAsia="Times New Roman" w:hAnsi="Helvetica" w:cs="Times New Roman"/>
                                  <w:color w:val="757575"/>
                                  <w:lang w:val="en-GB"/>
                                </w:rPr>
                                <w:t> aims to recycle/repurpose any Novo Nordisk disposable devices to avoid them potentially being sent to landfill. It has previously been piloted in 3 areas across the UK and we are now rolling this out nationwide. </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xml:space="preserve"> The initiative covers any Novo Nordisk </w:t>
                              </w:r>
                              <w:proofErr w:type="spellStart"/>
                              <w:r w:rsidRPr="006601E8">
                                <w:rPr>
                                  <w:rFonts w:ascii="Helvetica" w:eastAsia="Times New Roman" w:hAnsi="Helvetica" w:cs="Times New Roman"/>
                                  <w:color w:val="757575"/>
                                  <w:lang w:val="en-GB"/>
                                </w:rPr>
                                <w:t>Flextouch</w:t>
                              </w:r>
                              <w:proofErr w:type="spellEnd"/>
                              <w:r w:rsidRPr="006601E8">
                                <w:rPr>
                                  <w:rFonts w:ascii="Helvetica" w:eastAsia="Times New Roman" w:hAnsi="Helvetica" w:cs="Times New Roman"/>
                                  <w:color w:val="757575"/>
                                  <w:lang w:val="en-GB"/>
                                </w:rPr>
                                <w:t xml:space="preserve"> or </w:t>
                              </w:r>
                              <w:proofErr w:type="spellStart"/>
                              <w:r w:rsidRPr="006601E8">
                                <w:rPr>
                                  <w:rFonts w:ascii="Helvetica" w:eastAsia="Times New Roman" w:hAnsi="Helvetica" w:cs="Times New Roman"/>
                                  <w:color w:val="757575"/>
                                  <w:lang w:val="en-GB"/>
                                </w:rPr>
                                <w:t>Flexpen</w:t>
                              </w:r>
                              <w:proofErr w:type="spellEnd"/>
                              <w:r w:rsidRPr="006601E8">
                                <w:rPr>
                                  <w:rFonts w:ascii="Helvetica" w:eastAsia="Times New Roman" w:hAnsi="Helvetica" w:cs="Times New Roman"/>
                                  <w:color w:val="757575"/>
                                  <w:lang w:val="en-GB"/>
                                </w:rPr>
                                <w:t xml:space="preserve"> disposable pens used in medications to treat diabetes, obesity or growth hormone treatments.  23 </w:t>
                              </w:r>
                              <w:proofErr w:type="spellStart"/>
                              <w:r w:rsidRPr="006601E8">
                                <w:rPr>
                                  <w:rFonts w:ascii="Helvetica" w:eastAsia="Times New Roman" w:hAnsi="Helvetica" w:cs="Times New Roman"/>
                                  <w:color w:val="757575"/>
                                  <w:lang w:val="en-GB"/>
                                </w:rPr>
                                <w:t>million</w:t>
                              </w:r>
                              <w:proofErr w:type="spellEnd"/>
                              <w:r w:rsidRPr="006601E8">
                                <w:rPr>
                                  <w:rFonts w:ascii="Helvetica" w:eastAsia="Times New Roman" w:hAnsi="Helvetica" w:cs="Times New Roman"/>
                                  <w:color w:val="757575"/>
                                  <w:lang w:val="en-GB"/>
                                </w:rPr>
                                <w:t xml:space="preserve"> of these pens are used annually each year in the UK and across the 3 areas during the pilot phase, 14,500 pens were returned to be recycled.  This equated to:</w:t>
                              </w:r>
                              <w:r w:rsidRPr="006601E8">
                                <w:rPr>
                                  <w:rFonts w:ascii="Helvetica" w:eastAsia="Times New Roman" w:hAnsi="Helvetica" w:cs="Times New Roman"/>
                                  <w:color w:val="757575"/>
                                  <w:lang w:val="en-GB"/>
                                </w:rPr>
                                <w:br/>
                                <w:t> 246kg of plastic diverted from landfill or incineration – and being repurposed to new products instead</w:t>
                              </w:r>
                              <w:r w:rsidRPr="006601E8">
                                <w:rPr>
                                  <w:rFonts w:ascii="Helvetica" w:eastAsia="Times New Roman" w:hAnsi="Helvetica" w:cs="Times New Roman"/>
                                  <w:color w:val="757575"/>
                                  <w:lang w:val="en-GB"/>
                                </w:rPr>
                                <w:br/>
                                <w:t>60kg of glass diverted from landfill or incineration – and being repurposed to new products instead</w:t>
                              </w:r>
                              <w:r w:rsidRPr="006601E8">
                                <w:rPr>
                                  <w:rFonts w:ascii="Helvetica" w:eastAsia="Times New Roman" w:hAnsi="Helvetica" w:cs="Times New Roman"/>
                                  <w:color w:val="757575"/>
                                  <w:lang w:val="en-GB"/>
                                </w:rPr>
                                <w:br/>
                                <w:t>19kg of metal diverted from landfill or incineration – and being repurposed to new products instead</w:t>
                              </w:r>
                              <w:r w:rsidRPr="006601E8">
                                <w:rPr>
                                  <w:rFonts w:ascii="Helvetica" w:eastAsia="Times New Roman" w:hAnsi="Helvetica" w:cs="Times New Roman"/>
                                  <w:color w:val="757575"/>
                                  <w:lang w:val="en-GB"/>
                                </w:rPr>
                                <w:br/>
                                <w:t>For more information contact  </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t> Ben Skidmore NHS Partnerships Manager 07880 008838 (direct). </w:t>
                              </w:r>
                              <w:hyperlink r:id="rId27" w:history="1">
                                <w:r w:rsidRPr="006601E8">
                                  <w:rPr>
                                    <w:rFonts w:ascii="Helvetica" w:eastAsia="Times New Roman" w:hAnsi="Helvetica" w:cs="Times New Roman"/>
                                    <w:color w:val="007C89"/>
                                    <w:u w:val="single"/>
                                    <w:lang w:val="en-GB"/>
                                  </w:rPr>
                                  <w:t>besk@novonordisk.com</w:t>
                                </w:r>
                              </w:hyperlink>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28" w:tgtFrame="_blank" w:tooltip="Click here for more information" w:history="1">
                                <w:r w:rsidRPr="006601E8">
                                  <w:rPr>
                                    <w:rFonts w:ascii="Arial" w:eastAsia="Times New Roman" w:hAnsi="Arial" w:cs="Arial"/>
                                    <w:b/>
                                    <w:bCs/>
                                    <w:color w:val="FFFFFF"/>
                                    <w:lang w:val="en-GB"/>
                                  </w:rPr>
                                  <w:t>Click here for more information</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2600"/>
                                  <w:sz w:val="36"/>
                                  <w:szCs w:val="36"/>
                                  <w:lang w:val="en-GB"/>
                                </w:rPr>
                                <w:lastRenderedPageBreak/>
                                <w:t>Community Pharmacy Contractual Framework</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Diabetes Technology Update for Type 1</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"/var/folders/jt/ssf8xjds2p9ghbc3vkj05ypw0000gn/T/com.microsoft.Word/WebArchiveCopyPasteTempFiles/92705628-dbe5-ece9-5e00-1891d07ffa9c.jpeg"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14:anchorId="36A5D2E0" wp14:editId="1297AC4D">
                                    <wp:extent cx="1249135" cy="831195"/>
                                    <wp:effectExtent l="0" t="0" r="0" b="0"/>
                                    <wp:docPr id="5" name="Picture 5" descr="/var/folders/jt/ssf8xjds2p9ghbc3vkj05ypw0000gn/T/com.microsoft.Word/WebArchiveCopyPasteTempFiles/92705628-dbe5-ece9-5e00-1891d07ffa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92705628-dbe5-ece9-5e00-1891d07ffa9c.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3642" cy="834194"/>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The ICB have updated the diabetes technology pathway for type 1 patients.</w:t>
                              </w:r>
                            </w:p>
                            <w:p w:rsidR="006601E8" w:rsidRPr="006601E8" w:rsidRDefault="006601E8" w:rsidP="006601E8">
                              <w:pPr>
                                <w:spacing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br/>
                                <w:t>Two points to share:</w:t>
                              </w:r>
                            </w:p>
                            <w:p w:rsidR="006601E8" w:rsidRPr="006601E8" w:rsidRDefault="006601E8" w:rsidP="006601E8">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xml:space="preserve">The prescribed real time CGM devices will start to be recommended soon. Specialist teams will initiate and give first supply and GP will pick up repeat sensor prescribing just like </w:t>
                              </w:r>
                              <w:proofErr w:type="spellStart"/>
                              <w:r w:rsidRPr="006601E8">
                                <w:rPr>
                                  <w:rFonts w:ascii="Helvetica" w:eastAsia="Times New Roman" w:hAnsi="Helvetica" w:cs="Times New Roman"/>
                                  <w:color w:val="757575"/>
                                  <w:lang w:val="en-GB"/>
                                </w:rPr>
                                <w:t>FreeStyle</w:t>
                              </w:r>
                              <w:proofErr w:type="spellEnd"/>
                              <w:r w:rsidRPr="006601E8">
                                <w:rPr>
                                  <w:rFonts w:ascii="Helvetica" w:eastAsia="Times New Roman" w:hAnsi="Helvetica" w:cs="Times New Roman"/>
                                  <w:color w:val="757575"/>
                                  <w:lang w:val="en-GB"/>
                                </w:rPr>
                                <w:t xml:space="preserve"> Libre 2. Therefore community pharmacies will start to see prescriptions for a range of device sensors. This is summarised in the primary care document.</w:t>
                              </w:r>
                            </w:p>
                            <w:p w:rsidR="006601E8" w:rsidRPr="006601E8" w:rsidRDefault="006601E8" w:rsidP="006601E8">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xml:space="preserve">Repeat transmitters for the </w:t>
                              </w:r>
                              <w:proofErr w:type="spellStart"/>
                              <w:r w:rsidRPr="006601E8">
                                <w:rPr>
                                  <w:rFonts w:ascii="Helvetica" w:eastAsia="Times New Roman" w:hAnsi="Helvetica" w:cs="Times New Roman"/>
                                  <w:color w:val="757575"/>
                                  <w:lang w:val="en-GB"/>
                                </w:rPr>
                                <w:t>DexcomOne</w:t>
                              </w:r>
                              <w:proofErr w:type="spellEnd"/>
                              <w:r w:rsidRPr="006601E8">
                                <w:rPr>
                                  <w:rFonts w:ascii="Helvetica" w:eastAsia="Times New Roman" w:hAnsi="Helvetica" w:cs="Times New Roman"/>
                                  <w:color w:val="757575"/>
                                  <w:lang w:val="en-GB"/>
                                </w:rPr>
                                <w:t xml:space="preserve"> prescribed CGM are to be obtained free of charge from community pharmacies and the company have pulled together the document attached detailing the process for supply.</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025"/>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30" w:tgtFrame="_blank" w:tooltip="Click here for how to order Dexcom One sensors" w:history="1">
                                <w:r w:rsidRPr="006601E8">
                                  <w:rPr>
                                    <w:rFonts w:ascii="Arial" w:eastAsia="Times New Roman" w:hAnsi="Arial" w:cs="Arial"/>
                                    <w:b/>
                                    <w:bCs/>
                                    <w:color w:val="FFFFFF"/>
                                    <w:lang w:val="en-GB"/>
                                  </w:rPr>
                                  <w:t>Click here for how to order Dexcom One sensors</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31" w:tgtFrame="_blank" w:tooltip="Click here for more information" w:history="1">
                                <w:r w:rsidRPr="006601E8">
                                  <w:rPr>
                                    <w:rFonts w:ascii="Arial" w:eastAsia="Times New Roman" w:hAnsi="Arial" w:cs="Arial"/>
                                    <w:b/>
                                    <w:bCs/>
                                    <w:color w:val="FFFFFF"/>
                                    <w:lang w:val="en-GB"/>
                                  </w:rPr>
                                  <w:t>Click here for more information</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Closures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"/var/folders/jt/ssf8xjds2p9ghbc3vkj05ypw0000gn/T/com.microsoft.Word/WebArchiveCopyPasteTempFiles/7de9ad08-8f93-2c43-3b42-68f2909a312e.jpeg"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192004" cy="816429"/>
                                    <wp:effectExtent l="0" t="0" r="1905" b="0"/>
                                    <wp:docPr id="4" name="Picture 4" descr="/var/folders/jt/ssf8xjds2p9ghbc3vkj05ypw0000gn/T/com.microsoft.Word/WebArchiveCopyPasteTempFiles/7de9ad08-8f93-2c43-3b42-68f2909a31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de9ad08-8f93-2c43-3b42-68f2909a312e.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6294" cy="819368"/>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lastRenderedPageBreak/>
                                <w:t>Unplanned Closures</w:t>
                              </w:r>
                              <w:r w:rsidRPr="006601E8">
                                <w:rPr>
                                  <w:rFonts w:ascii="Helvetica" w:eastAsia="Times New Roman" w:hAnsi="Helvetica" w:cs="Times New Roman"/>
                                  <w:color w:val="757575"/>
                                  <w:lang w:val="en-GB"/>
                                </w:rPr>
                                <w:br/>
                              </w:r>
                              <w:r w:rsidRPr="006601E8">
                                <w:rPr>
                                  <w:rFonts w:ascii="Helvetica" w:eastAsia="Times New Roman" w:hAnsi="Helvetica" w:cs="Times New Roman"/>
                                  <w:color w:val="757575"/>
                                  <w:lang w:val="en-GB"/>
                                </w:rPr>
                                <w:br/>
                                <w:t>Please ensure that your team are aware of the process that they </w:t>
                              </w:r>
                              <w:r w:rsidRPr="006601E8">
                                <w:rPr>
                                  <w:rFonts w:ascii="Helvetica" w:eastAsia="Times New Roman" w:hAnsi="Helvetica" w:cs="Times New Roman"/>
                                  <w:b/>
                                  <w:bCs/>
                                  <w:color w:val="757575"/>
                                  <w:lang w:val="en-GB"/>
                                </w:rPr>
                                <w:t>MUST</w:t>
                              </w:r>
                              <w:r w:rsidRPr="006601E8">
                                <w:rPr>
                                  <w:rFonts w:ascii="Helvetica" w:eastAsia="Times New Roman" w:hAnsi="Helvetica" w:cs="Times New Roman"/>
                                  <w:color w:val="757575"/>
                                  <w:lang w:val="en-GB"/>
                                </w:rPr>
                                <w:t> follow if  your pharmacy has to close for any reason.</w:t>
                              </w:r>
                              <w:r w:rsidRPr="006601E8">
                                <w:rPr>
                                  <w:rFonts w:ascii="Helvetica" w:eastAsia="Times New Roman" w:hAnsi="Helvetica" w:cs="Times New Roman"/>
                                  <w:color w:val="757575"/>
                                  <w:lang w:val="en-GB"/>
                                </w:rPr>
                                <w:br/>
                                <w:t>As of the 1 November 2022 the new Unplanned Closure Policy for the South West will take effect. A copy is attached below. Please be assured we have worked with the Local Pharmaceutical Committees in the South West to up-date this policy accordingly. Please ensure you read this policy and share with relevant colleagues within your Community Pharmacy.</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Also attached </w:t>
                              </w:r>
                              <w:r w:rsidRPr="006601E8">
                                <w:rPr>
                                  <w:rFonts w:ascii="Helvetica" w:eastAsia="Times New Roman" w:hAnsi="Helvetica" w:cs="Times New Roman"/>
                                  <w:b/>
                                  <w:bCs/>
                                  <w:color w:val="757575"/>
                                  <w:lang w:val="en-GB"/>
                                </w:rPr>
                                <w:t>is the form you are required to complete</w:t>
                              </w:r>
                              <w:r w:rsidRPr="006601E8">
                                <w:rPr>
                                  <w:rFonts w:ascii="Helvetica" w:eastAsia="Times New Roman" w:hAnsi="Helvetica" w:cs="Times New Roman"/>
                                  <w:color w:val="757575"/>
                                  <w:lang w:val="en-GB"/>
                                </w:rPr>
                                <w:t> and return to the Community Pharmacy generic inbox:</w:t>
                              </w:r>
                              <w:r w:rsidRPr="006601E8">
                                <w:rPr>
                                  <w:rFonts w:ascii="Helvetica" w:eastAsia="Times New Roman" w:hAnsi="Helvetica" w:cs="Times New Roman"/>
                                  <w:color w:val="757575"/>
                                  <w:lang w:val="en-GB"/>
                                </w:rPr>
                                <w:br/>
                                <w:t> </w:t>
                              </w:r>
                              <w:hyperlink r:id="rId33" w:history="1">
                                <w:r w:rsidRPr="006601E8">
                                  <w:rPr>
                                    <w:rFonts w:ascii="Helvetica" w:eastAsia="Times New Roman" w:hAnsi="Helvetica" w:cs="Times New Roman"/>
                                    <w:color w:val="007C89"/>
                                    <w:u w:val="single"/>
                                    <w:lang w:val="en-GB"/>
                                  </w:rPr>
                                  <w:t>england.pharmacysouthwest@nhs.net</w:t>
                                </w:r>
                              </w:hyperlink>
                              <w:r w:rsidRPr="006601E8">
                                <w:rPr>
                                  <w:rFonts w:ascii="Helvetica" w:eastAsia="Times New Roman" w:hAnsi="Helvetica" w:cs="Times New Roman"/>
                                  <w:color w:val="757575"/>
                                  <w:lang w:val="en-GB"/>
                                </w:rPr>
                                <w:t> should you need to temporarily suspend services. In the event of an unplanned closure, all contractors should immediately complete and submit the unplanned closure form. </w:t>
                              </w:r>
                              <w:r w:rsidRPr="006601E8">
                                <w:rPr>
                                  <w:rFonts w:ascii="Helvetica" w:eastAsia="Times New Roman" w:hAnsi="Helvetica" w:cs="Times New Roman"/>
                                  <w:b/>
                                  <w:bCs/>
                                  <w:color w:val="FF2600"/>
                                  <w:lang w:val="en-GB"/>
                                </w:rPr>
                                <w:t>Please note that notifications are not made via PharmOutcomes.</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Please also find attached a resilience guide for contractors, this provides a checklist to support with actions required should you need to undertake an unplanned closure. </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31"/>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34" w:tgtFrame="_blank" w:tooltip="Click here for the closure form" w:history="1">
                                <w:r w:rsidRPr="006601E8">
                                  <w:rPr>
                                    <w:rFonts w:ascii="Arial" w:eastAsia="Times New Roman" w:hAnsi="Arial" w:cs="Arial"/>
                                    <w:b/>
                                    <w:bCs/>
                                    <w:color w:val="FFFFFF"/>
                                    <w:lang w:val="en-GB"/>
                                  </w:rPr>
                                  <w:t>Click here for the closure form</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2"/>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35" w:tgtFrame="_blank" w:tooltip="Click here for the resilience guide" w:history="1">
                                <w:r w:rsidRPr="006601E8">
                                  <w:rPr>
                                    <w:rFonts w:ascii="Arial" w:eastAsia="Times New Roman" w:hAnsi="Arial" w:cs="Arial"/>
                                    <w:b/>
                                    <w:bCs/>
                                    <w:color w:val="FFFFFF"/>
                                    <w:lang w:val="en-GB"/>
                                  </w:rPr>
                                  <w:t>Click here for the resilience guide</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0000"/>
                                  <w:sz w:val="36"/>
                                  <w:szCs w:val="36"/>
                                  <w:lang w:val="en-GB"/>
                                </w:rPr>
                                <w:t>Local Services &amp; Information</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Domestic Abuse</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"/var/folders/jt/ssf8xjds2p9ghbc3vkj05ypw0000gn/T/com.microsoft.Word/WebArchiveCopyPasteTempFiles/023f7135-3992-7d04-e1f5-5f7003a3ebc5.jpeg"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273628" cy="847493"/>
                                    <wp:effectExtent l="0" t="0" r="0" b="3810"/>
                                    <wp:docPr id="3" name="Picture 3" descr="/var/folders/jt/ssf8xjds2p9ghbc3vkj05ypw0000gn/T/com.microsoft.Word/WebArchiveCopyPasteTempFiles/023f7135-3992-7d04-e1f5-5f7003a3eb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23f7135-3992-7d04-e1f5-5f7003a3ebc5.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1761" cy="852905"/>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433FF"/>
                                  <w:lang w:val="en-GB"/>
                                </w:rPr>
                                <w:t>Domestic abuse</w:t>
                              </w:r>
                              <w:r w:rsidRPr="006601E8">
                                <w:rPr>
                                  <w:rFonts w:ascii="Helvetica" w:eastAsia="Times New Roman" w:hAnsi="Helvetica" w:cs="Times New Roman"/>
                                  <w:color w:val="757575"/>
                                  <w:lang w:val="en-GB"/>
                                </w:rPr>
                                <w:t> </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lastRenderedPageBreak/>
                                <w:t>Recent research indicates that healthcare professionals are more likely to experience/to have experienced domestic abuse than members of the general public. In response to this finding, the </w:t>
                              </w:r>
                              <w:hyperlink r:id="rId37" w:history="1">
                                <w:r w:rsidRPr="006601E8">
                                  <w:rPr>
                                    <w:rFonts w:ascii="Helvetica" w:eastAsia="Times New Roman" w:hAnsi="Helvetica" w:cs="Times New Roman"/>
                                    <w:color w:val="007C89"/>
                                    <w:u w:val="single"/>
                                    <w:lang w:val="en-GB"/>
                                  </w:rPr>
                                  <w:t>PRESSURE study</w:t>
                                </w:r>
                              </w:hyperlink>
                              <w:r w:rsidRPr="006601E8">
                                <w:rPr>
                                  <w:rFonts w:ascii="Helvetica" w:eastAsia="Times New Roman" w:hAnsi="Helvetica" w:cs="Times New Roman"/>
                                  <w:color w:val="757575"/>
                                  <w:lang w:val="en-GB"/>
                                </w:rPr>
                                <w:t> has been set up by researchers at the University of Bristol to gather information about the impact of healthcare professionals’ own experiences of domestic abuse. As part of this, they have launched </w:t>
                              </w:r>
                              <w:hyperlink r:id="rId38" w:history="1">
                                <w:r w:rsidRPr="006601E8">
                                  <w:rPr>
                                    <w:rFonts w:ascii="Helvetica" w:eastAsia="Times New Roman" w:hAnsi="Helvetica" w:cs="Times New Roman"/>
                                    <w:color w:val="007C89"/>
                                    <w:u w:val="single"/>
                                    <w:lang w:val="en-GB"/>
                                  </w:rPr>
                                  <w:t>a survey</w:t>
                                </w:r>
                              </w:hyperlink>
                              <w:r w:rsidRPr="006601E8">
                                <w:rPr>
                                  <w:rFonts w:ascii="Helvetica" w:eastAsia="Times New Roman" w:hAnsi="Helvetica" w:cs="Times New Roman"/>
                                  <w:color w:val="757575"/>
                                  <w:lang w:val="en-GB"/>
                                </w:rPr>
                                <w:t>  to find out about healthcare professionals' (in primary and community care in England) experiences of domestic abuse/coercive control. The study is independent of the NHS, healthcare regulators, unions, colleges, etc. The survey is for healthcare workers who have experienced abuse, control, or violent behaviour from a partner, ex-partner, or family member, AND for staff who may support healthcare workers - for example staff in HR, OH, and line management roles. The survey asks about experiences and support options. Completion takes 20-40 mins depending on the level of detail you choose to give. You can save progress and return later. You can skip any questions that you don't want to answer and take breaks.  </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The researchers appreciate that reading and answering questions about domestic abuse can be incredibly difficult. If you have experienced domestic abuse, YOU ARE NOT ALONE, and there are people ready to listen and help. </w:t>
                              </w:r>
                              <w:r w:rsidRPr="006601E8">
                                <w:rPr>
                                  <w:rFonts w:ascii="Helvetica" w:eastAsia="Times New Roman" w:hAnsi="Helvetica" w:cs="Times New Roman"/>
                                  <w:color w:val="757575"/>
                                  <w:lang w:val="en-GB"/>
                                </w:rPr>
                                <w:br/>
                                <w:t>Details of support options are included in the survey, including the National DA Helpline (0808 2000 247 – 24/7), and Respect Men’s Advice Line (0808 8010327 - Mon–Fri 10am-8pm).</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CPAF Questionnaire</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"/var/folders/jt/ssf8xjds2p9ghbc3vkj05ypw0000gn/T/com.microsoft.Word/WebArchiveCopyPasteTempFiles/43881edd-89a9-9f54-2710-68b53eeb1318.jpeg" \* MERGEFORMATINET </w:instrText>
                              </w:r>
                              <w:r w:rsidRPr="006601E8">
                                <w:rPr>
                                  <w:rFonts w:ascii="Times New Roman" w:eastAsia="Times New Roman" w:hAnsi="Times New Roman" w:cs="Times New Roman"/>
                                  <w:lang w:val="en-GB"/>
                                </w:rPr>
                                <w:fldChar w:fldCharType="separate"/>
                              </w:r>
                              <w:r w:rsidRPr="006601E8">
                                <w:rPr>
                                  <w:rFonts w:ascii="Times New Roman" w:eastAsia="Times New Roman" w:hAnsi="Times New Roman" w:cs="Times New Roman"/>
                                  <w:noProof/>
                                  <w:lang w:val="en-GB"/>
                                </w:rPr>
                                <w:drawing>
                                  <wp:inline distT="0" distB="0" distL="0" distR="0">
                                    <wp:extent cx="1094014" cy="1094014"/>
                                    <wp:effectExtent l="0" t="0" r="0" b="0"/>
                                    <wp:docPr id="2" name="Picture 2" descr="/var/folders/jt/ssf8xjds2p9ghbc3vkj05ypw0000gn/T/com.microsoft.Word/WebArchiveCopyPasteTempFiles/43881edd-89a9-9f54-2710-68b53eeb1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3881edd-89a9-9f54-2710-68b53eeb1318.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94" cy="1097294"/>
                                            </a:xfrm>
                                            <a:prstGeom prst="rect">
                                              <a:avLst/>
                                            </a:prstGeom>
                                            <a:noFill/>
                                            <a:ln>
                                              <a:noFill/>
                                            </a:ln>
                                          </pic:spPr>
                                        </pic:pic>
                                      </a:graphicData>
                                    </a:graphic>
                                  </wp:inline>
                                </w:drawing>
                              </w:r>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495" w:lineRule="atLeast"/>
                                <w:jc w:val="center"/>
                                <w:outlineLvl w:val="2"/>
                                <w:rPr>
                                  <w:rFonts w:ascii="Helvetica" w:eastAsia="Times New Roman" w:hAnsi="Helvetica" w:cs="Times New Roman"/>
                                  <w:b/>
                                  <w:bCs/>
                                  <w:color w:val="444444"/>
                                  <w:sz w:val="33"/>
                                  <w:szCs w:val="33"/>
                                  <w:lang w:val="en-GB"/>
                                </w:rPr>
                              </w:pPr>
                              <w:r w:rsidRPr="006601E8">
                                <w:rPr>
                                  <w:rFonts w:ascii="Helvetica" w:eastAsia="Times New Roman" w:hAnsi="Helvetica" w:cs="Times New Roman"/>
                                  <w:b/>
                                  <w:bCs/>
                                  <w:color w:val="0433FF"/>
                                  <w:sz w:val="27"/>
                                  <w:szCs w:val="27"/>
                                  <w:lang w:val="en-GB"/>
                                </w:rPr>
                                <w:t>Full CPAF Questionnaire</w:t>
                              </w:r>
                            </w:p>
                            <w:p w:rsidR="006601E8" w:rsidRPr="006601E8" w:rsidRDefault="006601E8" w:rsidP="006601E8">
                              <w:pPr>
                                <w:spacing w:before="150" w:after="150"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xml:space="preserve">Some community pharmacy contractors will shortly be asked to complete the full version of the Community Pharmacy Assurance Framework (CPAF) questionnaire. Selected pharmacies will be notified on 7th November via </w:t>
                              </w:r>
                              <w:r w:rsidRPr="006601E8">
                                <w:rPr>
                                  <w:rFonts w:ascii="Helvetica" w:eastAsia="Times New Roman" w:hAnsi="Helvetica" w:cs="Times New Roman"/>
                                  <w:color w:val="757575"/>
                                  <w:lang w:val="en-GB"/>
                                </w:rPr>
                                <w:lastRenderedPageBreak/>
                                <w:t>email from the NHS Business Services Authority.</w:t>
                              </w:r>
                              <w:r w:rsidRPr="006601E8">
                                <w:rPr>
                                  <w:rFonts w:ascii="Helvetica" w:eastAsia="Times New Roman" w:hAnsi="Helvetica" w:cs="Times New Roman"/>
                                  <w:color w:val="757575"/>
                                  <w:lang w:val="en-GB"/>
                                </w:rPr>
                                <w:br/>
                                <w:t>Pharmacies may be selected for the full CPAF questionnaire if, for example, they did not complete the screening questions earlier this year, or if there are concerns about the pharmacy relating to patient safety. Some pharmacies may also be selected to validate their answers to the screening questions.</w:t>
                              </w:r>
                              <w:r w:rsidRPr="006601E8">
                                <w:rPr>
                                  <w:rFonts w:ascii="Helvetica" w:eastAsia="Times New Roman" w:hAnsi="Helvetica" w:cs="Times New Roman"/>
                                  <w:color w:val="757575"/>
                                  <w:lang w:val="en-GB"/>
                                </w:rPr>
                                <w:br/>
                              </w:r>
                              <w:hyperlink r:id="rId40" w:history="1">
                                <w:r w:rsidRPr="006601E8">
                                  <w:rPr>
                                    <w:rFonts w:ascii="Helvetica" w:eastAsia="Times New Roman" w:hAnsi="Helvetica" w:cs="Times New Roman"/>
                                    <w:color w:val="007C89"/>
                                    <w:u w:val="single"/>
                                    <w:lang w:val="en-GB"/>
                                  </w:rPr>
                                  <w:t>Learn more</w:t>
                                </w:r>
                              </w:hyperlink>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sz w:val="36"/>
                                  <w:szCs w:val="36"/>
                                  <w:lang w:val="en-GB"/>
                                </w:rPr>
                              </w:pPr>
                              <w:r w:rsidRPr="006601E8">
                                <w:rPr>
                                  <w:rFonts w:ascii="Helvetica" w:eastAsia="Times New Roman" w:hAnsi="Helvetica" w:cs="Times New Roman"/>
                                  <w:color w:val="3B287B"/>
                                  <w:sz w:val="36"/>
                                  <w:szCs w:val="36"/>
                                  <w:lang w:val="en-GB"/>
                                </w:rPr>
                                <w:t>BNSSG Film to encourage staff vaccinations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01E8" w:rsidRPr="006601E8">
                          <w:tc>
                            <w:tcPr>
                              <w:tcW w:w="0" w:type="auto"/>
                              <w:tcMar>
                                <w:top w:w="0" w:type="dxa"/>
                                <w:left w:w="135" w:type="dxa"/>
                                <w:bottom w:w="135" w:type="dxa"/>
                                <w:right w:w="135" w:type="dxa"/>
                              </w:tcMar>
                              <w:hideMark/>
                            </w:tcPr>
                            <w:p w:rsidR="006601E8" w:rsidRPr="006601E8" w:rsidRDefault="006601E8" w:rsidP="006601E8">
                              <w:pPr>
                                <w:jc w:val="center"/>
                                <w:rPr>
                                  <w:rFonts w:ascii="Times New Roman" w:eastAsia="Times New Roman" w:hAnsi="Times New Roman" w:cs="Times New Roman"/>
                                  <w:lang w:val="en-GB"/>
                                </w:rPr>
                              </w:pPr>
                              <w:r w:rsidRPr="006601E8">
                                <w:rPr>
                                  <w:rFonts w:ascii="Times New Roman" w:eastAsia="Times New Roman" w:hAnsi="Times New Roman" w:cs="Times New Roman"/>
                                  <w:lang w:val="en-GB"/>
                                </w:rPr>
                                <w:fldChar w:fldCharType="begin"/>
                              </w:r>
                              <w:r w:rsidRPr="006601E8">
                                <w:rPr>
                                  <w:rFonts w:ascii="Times New Roman" w:eastAsia="Times New Roman" w:hAnsi="Times New Roman" w:cs="Times New Roman"/>
                                  <w:lang w:val="en-GB"/>
                                </w:rPr>
                                <w:instrText xml:space="preserve"> INCLUDEPICTURE "/var/folders/jt/ssf8xjds2p9ghbc3vkj05ypw0000gn/T/com.microsoft.Word/WebArchiveCopyPasteTempFiles/1578b763-385a-5ef7-8680-38cbdc6ec562.png" \* MERGEFORMATINET </w:instrText>
                              </w:r>
                              <w:r w:rsidRPr="006601E8">
                                <w:rPr>
                                  <w:rFonts w:ascii="Times New Roman" w:eastAsia="Times New Roman" w:hAnsi="Times New Roman" w:cs="Times New Roman"/>
                                  <w:lang w:val="en-GB"/>
                                </w:rPr>
                                <w:fldChar w:fldCharType="separate"/>
                              </w:r>
                              <w:bookmarkStart w:id="0" w:name="_GoBack"/>
                              <w:r w:rsidRPr="006601E8">
                                <w:rPr>
                                  <w:rFonts w:ascii="Times New Roman" w:eastAsia="Times New Roman" w:hAnsi="Times New Roman" w:cs="Times New Roman"/>
                                  <w:noProof/>
                                  <w:lang w:val="en-GB"/>
                                </w:rPr>
                                <w:drawing>
                                  <wp:inline distT="0" distB="0" distL="0" distR="0">
                                    <wp:extent cx="1045028" cy="1045028"/>
                                    <wp:effectExtent l="0" t="0" r="0" b="0"/>
                                    <wp:docPr id="1" name="Picture 1" descr="/var/folders/jt/ssf8xjds2p9ghbc3vkj05ypw0000gn/T/com.microsoft.Word/WebArchiveCopyPasteTempFiles/1578b763-385a-5ef7-8680-38cbdc6ec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1578b763-385a-5ef7-8680-38cbdc6ec56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8222" cy="1048222"/>
                                            </a:xfrm>
                                            <a:prstGeom prst="rect">
                                              <a:avLst/>
                                            </a:prstGeom>
                                            <a:noFill/>
                                            <a:ln>
                                              <a:noFill/>
                                            </a:ln>
                                          </pic:spPr>
                                        </pic:pic>
                                      </a:graphicData>
                                    </a:graphic>
                                  </wp:inline>
                                </w:drawing>
                              </w:r>
                              <w:bookmarkEnd w:id="0"/>
                              <w:r w:rsidRPr="006601E8">
                                <w:rPr>
                                  <w:rFonts w:ascii="Times New Roman" w:eastAsia="Times New Roman" w:hAnsi="Times New Roman" w:cs="Times New Roman"/>
                                  <w:lang w:val="en-GB"/>
                                </w:rPr>
                                <w:fldChar w:fldCharType="end"/>
                              </w:r>
                            </w:p>
                          </w:tc>
                        </w:tr>
                        <w:tr w:rsidR="006601E8" w:rsidRPr="006601E8">
                          <w:tc>
                            <w:tcPr>
                              <w:tcW w:w="8460" w:type="dxa"/>
                              <w:tcMar>
                                <w:top w:w="0" w:type="dxa"/>
                                <w:left w:w="135" w:type="dxa"/>
                                <w:bottom w:w="0" w:type="dxa"/>
                                <w:right w:w="135"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0000CD"/>
                                  <w:lang w:val="en-GB"/>
                                </w:rPr>
                                <w:t>Film to encourage frontline health and social care staff to get vaccinated</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 </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You might be interested in seeing this local film BNSSG have made to encourage frontline health and social care staff to have their flu and Covid-19 booster vaccinations. It’s been funded as part of our Covid-19 Vaccination Programme inequalities work and will be used across the whole of the SW. You may want to put it on social media or your own websites.</w:t>
                              </w:r>
                            </w:p>
                            <w:p w:rsidR="006601E8" w:rsidRPr="006601E8" w:rsidRDefault="006601E8" w:rsidP="006601E8">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hyperlink r:id="rId42" w:history="1">
                                <w:r w:rsidRPr="006601E8">
                                  <w:rPr>
                                    <w:rFonts w:ascii="Helvetica" w:eastAsia="Times New Roman" w:hAnsi="Helvetica" w:cs="Times New Roman"/>
                                    <w:color w:val="007C89"/>
                                    <w:u w:val="single"/>
                                    <w:lang w:val="en-GB"/>
                                  </w:rPr>
                                  <w:t>YouTube</w:t>
                                </w:r>
                              </w:hyperlink>
                              <w:r w:rsidRPr="006601E8">
                                <w:rPr>
                                  <w:rFonts w:ascii="Helvetica" w:eastAsia="Times New Roman" w:hAnsi="Helvetica" w:cs="Times New Roman"/>
                                  <w:color w:val="757575"/>
                                  <w:lang w:val="en-GB"/>
                                </w:rPr>
                                <w:t> link</w:t>
                              </w:r>
                            </w:p>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color w:val="757575"/>
                                  <w:lang w:val="en-GB"/>
                                </w:rPr>
                                <w:t>Based on evidence of lower vaccination uptake among people from some minority ethnic communities (staff and members of the public) we have placed an emphasis on contributions from black and minority ethnic staff members.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0000"/>
                                  <w:sz w:val="36"/>
                                  <w:szCs w:val="36"/>
                                  <w:lang w:val="en-GB"/>
                                </w:rPr>
                                <w:t>Training - VirtualOutcomes</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601E8">
                                <w:rPr>
                                  <w:rFonts w:ascii="Helvetica" w:eastAsia="Times New Roman" w:hAnsi="Helvetica" w:cs="Times New Roman"/>
                                  <w:color w:val="757575"/>
                                  <w:lang w:val="en-GB"/>
                                </w:rPr>
                                <w:br/>
                                <w:t> </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601E8" w:rsidRPr="006601E8">
                          <w:trPr>
                            <w:tblCellSpacing w:w="0" w:type="dxa"/>
                            <w:jc w:val="center"/>
                          </w:trPr>
                          <w:tc>
                            <w:tcPr>
                              <w:tcW w:w="0" w:type="auto"/>
                              <w:shd w:val="clear" w:color="auto" w:fill="372C76"/>
                              <w:tcMar>
                                <w:top w:w="225" w:type="dxa"/>
                                <w:left w:w="225" w:type="dxa"/>
                                <w:bottom w:w="225" w:type="dxa"/>
                                <w:right w:w="225" w:type="dxa"/>
                              </w:tcMar>
                              <w:vAlign w:val="center"/>
                              <w:hideMark/>
                            </w:tcPr>
                            <w:p w:rsidR="006601E8" w:rsidRPr="006601E8" w:rsidRDefault="006601E8" w:rsidP="006601E8">
                              <w:pPr>
                                <w:jc w:val="center"/>
                                <w:rPr>
                                  <w:rFonts w:ascii="Arial" w:eastAsia="Times New Roman" w:hAnsi="Arial" w:cs="Arial"/>
                                  <w:lang w:val="en-GB"/>
                                </w:rPr>
                              </w:pPr>
                              <w:hyperlink r:id="rId43" w:tgtFrame="_blank" w:tooltip="Click here for VirtualOutcomes" w:history="1">
                                <w:r w:rsidRPr="006601E8">
                                  <w:rPr>
                                    <w:rFonts w:ascii="Arial" w:eastAsia="Times New Roman" w:hAnsi="Arial" w:cs="Arial"/>
                                    <w:b/>
                                    <w:bCs/>
                                    <w:color w:val="FFFFFF"/>
                                    <w:lang w:val="en-GB"/>
                                  </w:rPr>
                                  <w:t>Click here for VirtualOutcomes</w:t>
                                </w:r>
                              </w:hyperlink>
                            </w:p>
                          </w:tc>
                        </w:tr>
                      </w:tbl>
                      <w:p w:rsidR="006601E8" w:rsidRPr="006601E8" w:rsidRDefault="006601E8" w:rsidP="006601E8">
                        <w:pPr>
                          <w:jc w:val="cente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0" w:type="dxa"/>
                                <w:left w:w="270" w:type="dxa"/>
                                <w:bottom w:w="135" w:type="dxa"/>
                                <w:right w:w="270" w:type="dxa"/>
                              </w:tcMar>
                              <w:hideMark/>
                            </w:tcPr>
                            <w:p w:rsidR="006601E8" w:rsidRPr="006601E8" w:rsidRDefault="006601E8" w:rsidP="006601E8">
                              <w:pPr>
                                <w:spacing w:line="360" w:lineRule="atLeast"/>
                                <w:jc w:val="center"/>
                                <w:rPr>
                                  <w:rFonts w:ascii="Helvetica" w:eastAsia="Times New Roman" w:hAnsi="Helvetica" w:cs="Times New Roman"/>
                                  <w:color w:val="757575"/>
                                  <w:lang w:val="en-GB"/>
                                </w:rPr>
                              </w:pPr>
                              <w:r w:rsidRPr="006601E8">
                                <w:rPr>
                                  <w:rFonts w:ascii="Helvetica" w:eastAsia="Times New Roman" w:hAnsi="Helvetica" w:cs="Times New Roman"/>
                                  <w:b/>
                                  <w:bCs/>
                                  <w:color w:val="FF0000"/>
                                  <w:sz w:val="36"/>
                                  <w:szCs w:val="36"/>
                                  <w:lang w:val="en-GB"/>
                                </w:rPr>
                                <w:t>Training</w:t>
                              </w: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01E8" w:rsidRPr="006601E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01E8" w:rsidRPr="006601E8">
                          <w:tc>
                            <w:tcPr>
                              <w:tcW w:w="0" w:type="auto"/>
                              <w:vAlign w:val="center"/>
                              <w:hideMark/>
                            </w:tcPr>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rPr>
                      <w:rFonts w:ascii="Times New Roman" w:eastAsia="Times New Roman" w:hAnsi="Times New Roman" w:cs="Times New Roman"/>
                      <w:lang w:val="en-GB"/>
                    </w:rPr>
                  </w:pPr>
                </w:p>
              </w:tc>
            </w:tr>
          </w:tbl>
          <w:p w:rsidR="006601E8" w:rsidRPr="006601E8" w:rsidRDefault="006601E8" w:rsidP="006601E8">
            <w:pPr>
              <w:jc w:val="center"/>
              <w:rPr>
                <w:rFonts w:ascii="ArialMT" w:eastAsia="Times New Roman" w:hAnsi="ArialMT" w:cs="Times New Roman"/>
                <w:color w:val="000000"/>
                <w:sz w:val="21"/>
                <w:szCs w:val="21"/>
                <w:lang w:val="en-GB"/>
              </w:rPr>
            </w:pPr>
          </w:p>
        </w:tc>
      </w:tr>
    </w:tbl>
    <w:p w:rsidR="007B68A9" w:rsidRDefault="006601E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5F9"/>
    <w:multiLevelType w:val="multilevel"/>
    <w:tmpl w:val="13AA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01FCF"/>
    <w:multiLevelType w:val="multilevel"/>
    <w:tmpl w:val="045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2640A"/>
    <w:multiLevelType w:val="multilevel"/>
    <w:tmpl w:val="4C68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E8"/>
    <w:rsid w:val="000168FA"/>
    <w:rsid w:val="003C0DF6"/>
    <w:rsid w:val="00416273"/>
    <w:rsid w:val="005403C3"/>
    <w:rsid w:val="006601E8"/>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645DB2"/>
  <w15:chartTrackingRefBased/>
  <w15:docId w15:val="{831A51F5-83C9-4343-822B-2FA66E8C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601E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1E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601E8"/>
    <w:rPr>
      <w:b/>
      <w:bCs/>
    </w:rPr>
  </w:style>
  <w:style w:type="paragraph" w:styleId="NormalWeb">
    <w:name w:val="Normal (Web)"/>
    <w:basedOn w:val="Normal"/>
    <w:uiPriority w:val="99"/>
    <w:semiHidden/>
    <w:unhideWhenUsed/>
    <w:rsid w:val="006601E8"/>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66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1932">
      <w:bodyDiv w:val="1"/>
      <w:marLeft w:val="0"/>
      <w:marRight w:val="0"/>
      <w:marTop w:val="0"/>
      <w:marBottom w:val="0"/>
      <w:divBdr>
        <w:top w:val="none" w:sz="0" w:space="0" w:color="auto"/>
        <w:left w:val="none" w:sz="0" w:space="0" w:color="auto"/>
        <w:bottom w:val="none" w:sz="0" w:space="0" w:color="auto"/>
        <w:right w:val="none" w:sz="0" w:space="0" w:color="auto"/>
      </w:divBdr>
      <w:divsChild>
        <w:div w:id="1337074531">
          <w:marLeft w:val="0"/>
          <w:marRight w:val="0"/>
          <w:marTop w:val="0"/>
          <w:marBottom w:val="0"/>
          <w:divBdr>
            <w:top w:val="none" w:sz="0" w:space="0" w:color="auto"/>
            <w:left w:val="none" w:sz="0" w:space="0" w:color="auto"/>
            <w:bottom w:val="none" w:sz="0" w:space="0" w:color="auto"/>
            <w:right w:val="none" w:sz="0" w:space="0" w:color="auto"/>
          </w:divBdr>
          <w:divsChild>
            <w:div w:id="1041785705">
              <w:marLeft w:val="0"/>
              <w:marRight w:val="0"/>
              <w:marTop w:val="0"/>
              <w:marBottom w:val="0"/>
              <w:divBdr>
                <w:top w:val="none" w:sz="0" w:space="0" w:color="auto"/>
                <w:left w:val="none" w:sz="0" w:space="0" w:color="auto"/>
                <w:bottom w:val="none" w:sz="0" w:space="0" w:color="auto"/>
                <w:right w:val="none" w:sz="0" w:space="0" w:color="auto"/>
              </w:divBdr>
            </w:div>
          </w:divsChild>
        </w:div>
        <w:div w:id="97885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england.swregionhcai-amr@nhs.net" TargetMode="External"/><Relationship Id="rId26" Type="http://schemas.openxmlformats.org/officeDocument/2006/relationships/hyperlink" Target="https://avonlpc.us7.list-manage.com/track/click?u=4c41af9cdb2c8602a37b9d52d&amp;id=3da4a355b9&amp;e=3e5221b889" TargetMode="External"/><Relationship Id="rId39" Type="http://schemas.openxmlformats.org/officeDocument/2006/relationships/image" Target="media/image13.jpeg"/><Relationship Id="rId21" Type="http://schemas.openxmlformats.org/officeDocument/2006/relationships/hyperlink" Target="https://avonlpc.us7.list-manage.com/track/click?u=4c41af9cdb2c8602a37b9d52d&amp;id=071486a958&amp;e=3e5221b889" TargetMode="External"/><Relationship Id="rId34" Type="http://schemas.openxmlformats.org/officeDocument/2006/relationships/hyperlink" Target="https://avonlpc.us7.list-manage.com/track/click?u=4c41af9cdb2c8602a37b9d52d&amp;id=863e91ff75&amp;e=3e5221b889" TargetMode="External"/><Relationship Id="rId42" Type="http://schemas.openxmlformats.org/officeDocument/2006/relationships/hyperlink" Target="https://avonlpc.us7.list-manage.com/track/click?u=4c41af9cdb2c8602a37b9d52d&amp;id=9a967b3197&amp;e=3e5221b889" TargetMode="External"/><Relationship Id="rId7" Type="http://schemas.openxmlformats.org/officeDocument/2006/relationships/hyperlink" Target="https://avonlpc.us7.list-manage.com/track/click?u=4c41af9cdb2c8602a37b9d52d&amp;id=03ce6e836a&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e8975784a9&amp;e=3e5221b889"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udith.avonlpc@gmai.com" TargetMode="External"/><Relationship Id="rId24" Type="http://schemas.openxmlformats.org/officeDocument/2006/relationships/hyperlink" Target="https://avonlpc.us7.list-manage.com/track/click?u=4c41af9cdb2c8602a37b9d52d&amp;id=9b4af3ea63&amp;e=3e5221b889" TargetMode="External"/><Relationship Id="rId32" Type="http://schemas.openxmlformats.org/officeDocument/2006/relationships/image" Target="media/image11.jpeg"/><Relationship Id="rId37" Type="http://schemas.openxmlformats.org/officeDocument/2006/relationships/hyperlink" Target="https://avonlpc.us7.list-manage.com/track/click?u=4c41af9cdb2c8602a37b9d52d&amp;id=b968e248b9&amp;e=3e5221b889" TargetMode="External"/><Relationship Id="rId40" Type="http://schemas.openxmlformats.org/officeDocument/2006/relationships/hyperlink" Target="https://avonlpc.us7.list-manage.com/track/click?u=4c41af9cdb2c8602a37b9d52d&amp;id=165d9a4fe0&amp;e=3e5221b889"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s://avonlpc.us7.list-manage.com/track/click?u=4c41af9cdb2c8602a37b9d52d&amp;id=e29a9e96ac&amp;e=3e5221b889" TargetMode="External"/><Relationship Id="rId36" Type="http://schemas.openxmlformats.org/officeDocument/2006/relationships/image" Target="media/image12.jpeg"/><Relationship Id="rId10" Type="http://schemas.openxmlformats.org/officeDocument/2006/relationships/hyperlink" Target="https://avonlpc.us7.list-manage.com/track/click?u=4c41af9cdb2c8602a37b9d52d&amp;id=34ef9b80eb&amp;e=3e5221b889" TargetMode="External"/><Relationship Id="rId19" Type="http://schemas.openxmlformats.org/officeDocument/2006/relationships/hyperlink" Target="https://avonlpc.us7.list-manage.com/track/click?u=4c41af9cdb2c8602a37b9d52d&amp;id=4fd4bf81b0&amp;e=3e5221b889" TargetMode="External"/><Relationship Id="rId31" Type="http://schemas.openxmlformats.org/officeDocument/2006/relationships/hyperlink" Target="https://avonlpc.us7.list-manage.com/track/click?u=4c41af9cdb2c8602a37b9d52d&amp;id=ad694c3931&amp;e=3e5221b88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c249029e69&amp;e=3e5221b889" TargetMode="External"/><Relationship Id="rId14" Type="http://schemas.openxmlformats.org/officeDocument/2006/relationships/image" Target="media/image5.jpeg"/><Relationship Id="rId22" Type="http://schemas.openxmlformats.org/officeDocument/2006/relationships/hyperlink" Target="https://avonlpc.us7.list-manage.com/track/click?u=4c41af9cdb2c8602a37b9d52d&amp;id=650214df02&amp;e=3e5221b889" TargetMode="External"/><Relationship Id="rId27" Type="http://schemas.openxmlformats.org/officeDocument/2006/relationships/hyperlink" Target="mailto:besk@novonordisk.com" TargetMode="External"/><Relationship Id="rId30" Type="http://schemas.openxmlformats.org/officeDocument/2006/relationships/hyperlink" Target="https://avonlpc.us7.list-manage.com/track/click?u=4c41af9cdb2c8602a37b9d52d&amp;id=98313f09ab&amp;e=3e5221b889" TargetMode="External"/><Relationship Id="rId35" Type="http://schemas.openxmlformats.org/officeDocument/2006/relationships/hyperlink" Target="https://avonlpc.us7.list-manage.com/track/click?u=4c41af9cdb2c8602a37b9d52d&amp;id=8db0af03ce&amp;e=3e5221b889" TargetMode="External"/><Relationship Id="rId43" Type="http://schemas.openxmlformats.org/officeDocument/2006/relationships/hyperlink" Target="https://avonlpc.us7.list-manage.com/track/click?u=4c41af9cdb2c8602a37b9d52d&amp;id=88b3449747&amp;e=3e5221b889"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mailto:Roger.avonlpc@gmail.com" TargetMode="External"/><Relationship Id="rId17" Type="http://schemas.openxmlformats.org/officeDocument/2006/relationships/hyperlink" Target="https://avonlpc.us7.list-manage.com/track/click?u=4c41af9cdb2c8602a37b9d52d&amp;id=7f4573d8ab&amp;e=3e5221b889" TargetMode="External"/><Relationship Id="rId25" Type="http://schemas.openxmlformats.org/officeDocument/2006/relationships/image" Target="media/image9.jpeg"/><Relationship Id="rId33" Type="http://schemas.openxmlformats.org/officeDocument/2006/relationships/hyperlink" Target="mailto:england.pharmacysouthwest@nhs.net" TargetMode="External"/><Relationship Id="rId38" Type="http://schemas.openxmlformats.org/officeDocument/2006/relationships/hyperlink" Target="https://avonlpc.us7.list-manage.com/track/click?u=4c41af9cdb2c8602a37b9d52d&amp;id=847ec38dc2&amp;e=3e5221b889" TargetMode="External"/><Relationship Id="rId20" Type="http://schemas.openxmlformats.org/officeDocument/2006/relationships/image" Target="media/image7.jpeg"/><Relationship Id="rId4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2022-11-16T12:39:00Z</dcterms:created>
  <dcterms:modified xsi:type="dcterms:W3CDTF">2022-11-16T12:44:00Z</dcterms:modified>
</cp:coreProperties>
</file>