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97D9F" w:rsidRPr="00997D9F" w:rsidTr="00997D9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97D9F" w:rsidRPr="00997D9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97D9F" w:rsidRPr="00997D9F">
                          <w:tc>
                            <w:tcPr>
                              <w:tcW w:w="0" w:type="auto"/>
                              <w:tcMar>
                                <w:top w:w="0" w:type="dxa"/>
                                <w:left w:w="135" w:type="dxa"/>
                                <w:bottom w:w="0" w:type="dxa"/>
                                <w:right w:w="135" w:type="dxa"/>
                              </w:tcMar>
                              <w:hideMark/>
                            </w:tcPr>
                            <w:tbl>
                              <w:tblPr>
                                <w:tblpPr w:leftFromText="45" w:rightFromText="45" w:vertAnchor="text" w:horzAnchor="page" w:tblpX="1223" w:tblpY="8"/>
                                <w:tblOverlap w:val="never"/>
                                <w:tblW w:w="5280" w:type="dxa"/>
                                <w:tblCellMar>
                                  <w:left w:w="0" w:type="dxa"/>
                                  <w:right w:w="0" w:type="dxa"/>
                                </w:tblCellMar>
                                <w:tblLook w:val="04A0" w:firstRow="1" w:lastRow="0" w:firstColumn="1" w:lastColumn="0" w:noHBand="0" w:noVBand="1"/>
                              </w:tblPr>
                              <w:tblGrid>
                                <w:gridCol w:w="5280"/>
                              </w:tblGrid>
                              <w:tr w:rsidR="00997D9F" w:rsidRPr="00997D9F" w:rsidTr="00997D9F">
                                <w:tc>
                                  <w:tcPr>
                                    <w:tcW w:w="0" w:type="auto"/>
                                    <w:hideMark/>
                                  </w:tcPr>
                                  <w:p w:rsidR="00997D9F" w:rsidRPr="00997D9F" w:rsidRDefault="00997D9F" w:rsidP="00997D9F">
                                    <w:pPr>
                                      <w:spacing w:line="360" w:lineRule="atLeast"/>
                                      <w:jc w:val="center"/>
                                      <w:rPr>
                                        <w:rFonts w:ascii="Helvetica" w:eastAsia="Times New Roman" w:hAnsi="Helvetica" w:cs="Times New Roman"/>
                                        <w:color w:val="757575"/>
                                        <w:sz w:val="40"/>
                                        <w:szCs w:val="40"/>
                                        <w:lang w:val="en-GB"/>
                                      </w:rPr>
                                    </w:pPr>
                                    <w:r w:rsidRPr="00997D9F">
                                      <w:rPr>
                                        <w:rFonts w:ascii="Helvetica" w:eastAsia="Times New Roman" w:hAnsi="Helvetica" w:cs="Times New Roman"/>
                                        <w:b/>
                                        <w:bCs/>
                                        <w:color w:val="3B287B"/>
                                        <w:sz w:val="40"/>
                                        <w:szCs w:val="40"/>
                                        <w:lang w:val="en-GB"/>
                                      </w:rPr>
                                      <w:t>Weekly Update</w:t>
                                    </w:r>
                                    <w:r w:rsidRPr="00997D9F">
                                      <w:rPr>
                                        <w:rFonts w:ascii="Helvetica" w:eastAsia="Times New Roman" w:hAnsi="Helvetica" w:cs="Times New Roman"/>
                                        <w:color w:val="757575"/>
                                        <w:sz w:val="40"/>
                                        <w:szCs w:val="40"/>
                                        <w:lang w:val="en-GB"/>
                                      </w:rPr>
                                      <w:br/>
                                    </w:r>
                                    <w:r w:rsidRPr="00997D9F">
                                      <w:rPr>
                                        <w:rFonts w:ascii="Helvetica" w:eastAsia="Times New Roman" w:hAnsi="Helvetica" w:cs="Times New Roman"/>
                                        <w:color w:val="757575"/>
                                        <w:sz w:val="40"/>
                                        <w:szCs w:val="40"/>
                                        <w:lang w:val="en-GB"/>
                                      </w:rPr>
                                      <w:br/>
                                    </w:r>
                                    <w:r w:rsidRPr="00997D9F">
                                      <w:rPr>
                                        <w:rFonts w:ascii="Helvetica" w:eastAsia="Times New Roman" w:hAnsi="Helvetica" w:cs="Times New Roman"/>
                                        <w:color w:val="3B287B"/>
                                        <w:sz w:val="40"/>
                                        <w:szCs w:val="40"/>
                                        <w:lang w:val="en-GB"/>
                                      </w:rPr>
                                      <w:t>Tuesday 22nd March</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jc w:val="center"/>
              <w:rPr>
                <w:rFonts w:ascii="Helvetica" w:eastAsia="Times New Roman" w:hAnsi="Helvetica" w:cs="Times New Roman"/>
                <w:color w:val="000000"/>
                <w:sz w:val="18"/>
                <w:szCs w:val="18"/>
                <w:lang w:val="en-GB"/>
              </w:rPr>
            </w:pPr>
          </w:p>
        </w:tc>
      </w:tr>
      <w:tr w:rsidR="00997D9F" w:rsidRPr="00997D9F" w:rsidTr="00997D9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97D9F" w:rsidRPr="00997D9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FF0000"/>
                                  <w:sz w:val="36"/>
                                  <w:szCs w:val="36"/>
                                  <w:lang w:val="en-GB"/>
                                </w:rPr>
                                <w:t>NEW this week</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 xml:space="preserve">Feedback required - South </w:t>
                              </w:r>
                              <w:proofErr w:type="spellStart"/>
                              <w:r w:rsidRPr="00997D9F">
                                <w:rPr>
                                  <w:rFonts w:ascii="Helvetica" w:eastAsia="Times New Roman" w:hAnsi="Helvetica" w:cs="Times New Roman"/>
                                  <w:color w:val="3B287B"/>
                                  <w:sz w:val="36"/>
                                  <w:szCs w:val="36"/>
                                  <w:lang w:val="en-GB"/>
                                </w:rPr>
                                <w:t>Glos</w:t>
                              </w:r>
                              <w:proofErr w:type="spellEnd"/>
                              <w:r w:rsidRPr="00997D9F">
                                <w:rPr>
                                  <w:rFonts w:ascii="Helvetica" w:eastAsia="Times New Roman" w:hAnsi="Helvetica" w:cs="Times New Roman"/>
                                  <w:color w:val="3B287B"/>
                                  <w:sz w:val="36"/>
                                  <w:szCs w:val="36"/>
                                  <w:lang w:val="en-GB"/>
                                </w:rPr>
                                <w:t xml:space="preserve"> only</w:t>
                              </w:r>
                            </w:p>
                          </w:tc>
                        </w:tr>
                      </w:tbl>
                      <w:p w:rsidR="00997D9F" w:rsidRPr="00997D9F" w:rsidRDefault="00997D9F" w:rsidP="00997D9F">
                        <w:pPr>
                          <w:rPr>
                            <w:rFonts w:ascii="Times New Roman" w:eastAsia="Times New Roman" w:hAnsi="Times New Roman" w:cs="Times New Roman"/>
                            <w:sz w:val="36"/>
                            <w:szCs w:val="36"/>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"/var/folders/jt/ssf8xjds2p9ghbc3vkj05ypw0000gn/T/com.microsoft.Word/WebArchiveCopyPasteTempFiles/0f769df3-8efa-ee30-af91-eb0f7166512d.png"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2752437" cy="706552"/>
                                    <wp:effectExtent l="0" t="0" r="3810" b="5080"/>
                                    <wp:docPr id="13" name="Picture 13" descr="/var/folders/jt/ssf8xjds2p9ghbc3vkj05ypw0000gn/T/com.microsoft.Word/WebArchiveCopyPasteTempFiles/0f769df3-8efa-ee30-af91-eb0f716651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f769df3-8efa-ee30-af91-eb0f7166512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077" cy="711337"/>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0433FF"/>
                                  <w:lang w:val="en-GB"/>
                                </w:rPr>
                                <w:t>SOUTH GLOUCESTERSHIRE PHARMACIES ONLY - Feedback on Financial Support Leaflet</w:t>
                              </w:r>
                              <w:r w:rsidRPr="00997D9F">
                                <w:rPr>
                                  <w:rFonts w:ascii="Helvetica" w:eastAsia="Times New Roman" w:hAnsi="Helvetica" w:cs="Times New Roman"/>
                                  <w:color w:val="757575"/>
                                  <w:lang w:val="en-GB"/>
                                </w:rPr>
                                <w:br/>
                              </w:r>
                              <w:r w:rsidRPr="00997D9F">
                                <w:rPr>
                                  <w:rFonts w:ascii="Helvetica" w:eastAsia="Times New Roman" w:hAnsi="Helvetica" w:cs="Times New Roman"/>
                                  <w:color w:val="757575"/>
                                  <w:lang w:val="en-GB"/>
                                </w:rPr>
                                <w:br/>
                              </w:r>
                              <w:r w:rsidRPr="00997D9F">
                                <w:rPr>
                                  <w:rFonts w:ascii="Calibri Light" w:eastAsia="Times New Roman" w:hAnsi="Calibri Light" w:cs="Calibri Light"/>
                                  <w:color w:val="757575"/>
                                  <w:lang w:val="en-GB"/>
                                </w:rPr>
                                <w:t>South Gloucestershire Council would like feedback on the Financial Support Leaflet attached below) that they distributed through Community Pharmacies and GP practices. They would like to understand whether you have found this leaflet a useful signposting tool and would </w:t>
                              </w:r>
                              <w:r w:rsidRPr="00997D9F">
                                <w:rPr>
                                  <w:rFonts w:ascii="Helvetica" w:eastAsia="Times New Roman" w:hAnsi="Helvetica" w:cs="Times New Roman"/>
                                  <w:color w:val="757575"/>
                                  <w:lang w:val="en-GB"/>
                                </w:rPr>
                                <w:t>appreciate finding out what you liked about it and what you think works well, as well as any suggestions for improvement/changes that could be made to make it even better. Any thoughts or information about your experience with this would really support us with this project moving forward.</w:t>
                              </w:r>
                              <w:r w:rsidRPr="00997D9F">
                                <w:rPr>
                                  <w:rFonts w:ascii="Calibri Light" w:eastAsia="Times New Roman" w:hAnsi="Calibri Light" w:cs="Calibri Light"/>
                                  <w:color w:val="757575"/>
                                  <w:lang w:val="en-GB"/>
                                </w:rPr>
                                <w:t> Please send any comments to </w:t>
                              </w:r>
                              <w:hyperlink r:id="rId6" w:history="1">
                                <w:r w:rsidRPr="00997D9F">
                                  <w:rPr>
                                    <w:rFonts w:ascii="Helvetica" w:eastAsia="Times New Roman" w:hAnsi="Helvetica" w:cs="Times New Roman"/>
                                    <w:color w:val="007C89"/>
                                    <w:u w:val="single"/>
                                    <w:lang w:val="en-GB"/>
                                  </w:rPr>
                                  <w:t>Sophie.Dalton@southglos.gov.uk</w:t>
                                </w:r>
                              </w:hyperlink>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85"/>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7" w:tgtFrame="_blank" w:tooltip="Click here for Finance Support Leaflet" w:history="1">
                                <w:r w:rsidRPr="00997D9F">
                                  <w:rPr>
                                    <w:rFonts w:ascii="Arial" w:eastAsia="Times New Roman" w:hAnsi="Arial" w:cs="Arial"/>
                                    <w:b/>
                                    <w:bCs/>
                                    <w:color w:val="FFFFFF"/>
                                    <w:u w:val="single"/>
                                    <w:lang w:val="en-GB"/>
                                  </w:rPr>
                                  <w:t>Click here for Finance Support Leaflet</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Enoxaparin Sodium</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"/var/folders/jt/ssf8xjds2p9ghbc3vkj05ypw0000gn/T/com.microsoft.Word/WebArchiveCopyPasteTempFiles/031a9df7-6b99-a7f6-50e1-c8c49c902c39.png"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1320800" cy="686816"/>
                                    <wp:effectExtent l="0" t="0" r="0" b="0"/>
                                    <wp:docPr id="12" name="Picture 12" descr="/var/folders/jt/ssf8xjds2p9ghbc3vkj05ypw0000gn/T/com.microsoft.Word/WebArchiveCopyPasteTempFiles/031a9df7-6b99-a7f6-50e1-c8c49c902c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31a9df7-6b99-a7f6-50e1-c8c49c902c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147" cy="689597"/>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0433FF"/>
                                  <w:lang w:val="en-GB"/>
                                </w:rPr>
                                <w:lastRenderedPageBreak/>
                                <w:t>BNSSG PHARAMCIES ONLY- Prescribing of Enoxaparin Sodium by brand.</w:t>
                              </w:r>
                              <w:r w:rsidRPr="00997D9F">
                                <w:rPr>
                                  <w:rFonts w:ascii="Helvetica" w:eastAsia="Times New Roman" w:hAnsi="Helvetica" w:cs="Times New Roman"/>
                                  <w:color w:val="757575"/>
                                  <w:lang w:val="en-GB"/>
                                </w:rPr>
                                <w:br/>
                                <w:t> </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As you will be aware, Enoxaparin is not a generic but a biological medicine and should be prescribed by brand name. This is in line with NICE and regulatory authority guidance that all biological medicines, including biosimilars, should be prescribed by brand. It is important for patients to receive the brand of Enoxaparin that they were trained on in the hospital setting, to ensure continuity of care &amp; patient safety. The technique to self-administer the syringe varies by brand and colour coding of strengths is not consistent across brands and this may lead to significant confusion for both patients and their caregivers, subsequently resulting in dosage errors.</w:t>
                              </w:r>
                              <w:r w:rsidRPr="00997D9F">
                                <w:rPr>
                                  <w:rFonts w:ascii="Helvetica" w:eastAsia="Times New Roman" w:hAnsi="Helvetica" w:cs="Times New Roman"/>
                                  <w:color w:val="757575"/>
                                  <w:lang w:val="en-GB"/>
                                </w:rPr>
                                <w:br/>
                                <w:t xml:space="preserve">Community pharmacists need to be aware that most patients will now be discharged on </w:t>
                              </w:r>
                              <w:proofErr w:type="spellStart"/>
                              <w:r w:rsidRPr="00997D9F">
                                <w:rPr>
                                  <w:rFonts w:ascii="Helvetica" w:eastAsia="Times New Roman" w:hAnsi="Helvetica" w:cs="Times New Roman"/>
                                  <w:color w:val="757575"/>
                                  <w:lang w:val="en-GB"/>
                                </w:rPr>
                                <w:t>Inhixa</w:t>
                              </w:r>
                              <w:proofErr w:type="spellEnd"/>
                              <w:r w:rsidRPr="00997D9F">
                                <w:rPr>
                                  <w:rFonts w:ascii="Helvetica" w:eastAsia="Times New Roman" w:hAnsi="Helvetica" w:cs="Times New Roman"/>
                                  <w:color w:val="757575"/>
                                  <w:lang w:val="en-GB"/>
                                </w:rPr>
                                <w:t>® from all local Trusts, so it would be beneficial that, at the point of dispensing, pharmacists confirm that the patient has received the product they expected. </w:t>
                              </w:r>
                              <w:r w:rsidRPr="00997D9F">
                                <w:rPr>
                                  <w:rFonts w:ascii="Helvetica" w:eastAsia="Times New Roman" w:hAnsi="Helvetica" w:cs="Times New Roman"/>
                                  <w:color w:val="757575"/>
                                  <w:lang w:val="en-GB"/>
                                </w:rPr>
                                <w:br/>
                                <w:t> </w:t>
                              </w:r>
                              <w:r w:rsidRPr="00997D9F">
                                <w:rPr>
                                  <w:rFonts w:ascii="Helvetica" w:eastAsia="Times New Roman" w:hAnsi="Helvetica" w:cs="Times New Roman"/>
                                  <w:color w:val="757575"/>
                                  <w:lang w:val="en-GB"/>
                                </w:rPr>
                                <w:br/>
                                <w:t>Please click on the link below which shows at the top of the page two letters that you may find helpful.</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92"/>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9" w:tgtFrame="_blank" w:tooltip="Click here to view the letters" w:history="1">
                                <w:r w:rsidRPr="00997D9F">
                                  <w:rPr>
                                    <w:rFonts w:ascii="Arial" w:eastAsia="Times New Roman" w:hAnsi="Arial" w:cs="Arial"/>
                                    <w:b/>
                                    <w:bCs/>
                                    <w:color w:val="FFFFFF"/>
                                    <w:u w:val="single"/>
                                    <w:lang w:val="en-GB"/>
                                  </w:rPr>
                                  <w:t>Click here to view the letters</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 xml:space="preserve">Update NHS website &amp; </w:t>
                              </w:r>
                              <w:proofErr w:type="spellStart"/>
                              <w:r w:rsidRPr="00997D9F">
                                <w:rPr>
                                  <w:rFonts w:ascii="Helvetica" w:eastAsia="Times New Roman" w:hAnsi="Helvetica" w:cs="Times New Roman"/>
                                  <w:color w:val="3B287B"/>
                                  <w:sz w:val="36"/>
                                  <w:szCs w:val="36"/>
                                  <w:lang w:val="en-GB"/>
                                </w:rPr>
                                <w:t>DoS</w:t>
                              </w:r>
                              <w:proofErr w:type="spellEnd"/>
                              <w:r w:rsidRPr="00997D9F">
                                <w:rPr>
                                  <w:rFonts w:ascii="Helvetica" w:eastAsia="Times New Roman" w:hAnsi="Helvetica" w:cs="Times New Roman"/>
                                  <w:color w:val="3B287B"/>
                                  <w:sz w:val="36"/>
                                  <w:szCs w:val="36"/>
                                  <w:lang w:val="en-GB"/>
                                </w:rPr>
                                <w:t xml:space="preserve"> profile</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"/var/folders/jt/ssf8xjds2p9ghbc3vkj05ypw0000gn/T/com.microsoft.Word/WebArchiveCopyPasteTempFiles/be2dc782-3e23-f836-f133-32d06964d605.png"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969818" cy="984061"/>
                                    <wp:effectExtent l="0" t="0" r="0" b="0"/>
                                    <wp:docPr id="11" name="Picture 11" descr="/var/folders/jt/ssf8xjds2p9ghbc3vkj05ypw0000gn/T/com.microsoft.Word/WebArchiveCopyPasteTempFiles/be2dc782-3e23-f836-f133-32d06964d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e2dc782-3e23-f836-f133-32d06964d6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945" cy="987233"/>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765" w:lineRule="atLeast"/>
                                <w:jc w:val="center"/>
                                <w:outlineLvl w:val="1"/>
                                <w:rPr>
                                  <w:rFonts w:ascii="Helvetica" w:eastAsia="Times New Roman" w:hAnsi="Helvetica" w:cs="Times New Roman"/>
                                  <w:b/>
                                  <w:bCs/>
                                  <w:color w:val="222222"/>
                                  <w:sz w:val="32"/>
                                  <w:szCs w:val="32"/>
                                  <w:lang w:val="en-GB"/>
                                </w:rPr>
                              </w:pPr>
                              <w:r w:rsidRPr="00997D9F">
                                <w:rPr>
                                  <w:rFonts w:ascii="Helvetica" w:eastAsia="Times New Roman" w:hAnsi="Helvetica" w:cs="Times New Roman"/>
                                  <w:b/>
                                  <w:bCs/>
                                  <w:color w:val="222222"/>
                                  <w:sz w:val="32"/>
                                  <w:szCs w:val="32"/>
                                  <w:lang w:val="en-GB"/>
                                </w:rPr>
                                <w:t xml:space="preserve">Requirement to update NHS website and </w:t>
                              </w:r>
                              <w:proofErr w:type="spellStart"/>
                              <w:r w:rsidRPr="00997D9F">
                                <w:rPr>
                                  <w:rFonts w:ascii="Helvetica" w:eastAsia="Times New Roman" w:hAnsi="Helvetica" w:cs="Times New Roman"/>
                                  <w:b/>
                                  <w:bCs/>
                                  <w:color w:val="222222"/>
                                  <w:sz w:val="32"/>
                                  <w:szCs w:val="32"/>
                                  <w:lang w:val="en-GB"/>
                                </w:rPr>
                                <w:t>DoS</w:t>
                              </w:r>
                              <w:proofErr w:type="spellEnd"/>
                              <w:r w:rsidRPr="00997D9F">
                                <w:rPr>
                                  <w:rFonts w:ascii="Helvetica" w:eastAsia="Times New Roman" w:hAnsi="Helvetica" w:cs="Times New Roman"/>
                                  <w:b/>
                                  <w:bCs/>
                                  <w:color w:val="222222"/>
                                  <w:sz w:val="32"/>
                                  <w:szCs w:val="32"/>
                                  <w:lang w:val="en-GB"/>
                                </w:rPr>
                                <w:t xml:space="preserve"> profile by end of March 2022</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br/>
                                <w:t xml:space="preserve">You are reminded of the Terms of Service requirement to ensure you verify and, where necessary, update the information contained in your NHS </w:t>
                              </w:r>
                              <w:r w:rsidRPr="00997D9F">
                                <w:rPr>
                                  <w:rFonts w:ascii="Helvetica" w:eastAsia="Times New Roman" w:hAnsi="Helvetica" w:cs="Times New Roman"/>
                                  <w:color w:val="757575"/>
                                  <w:lang w:val="en-GB"/>
                                </w:rPr>
                                <w:lastRenderedPageBreak/>
                                <w:t>website profile and your Directory of Services (</w:t>
                              </w:r>
                              <w:proofErr w:type="spellStart"/>
                              <w:r w:rsidRPr="00997D9F">
                                <w:rPr>
                                  <w:rFonts w:ascii="Helvetica" w:eastAsia="Times New Roman" w:hAnsi="Helvetica" w:cs="Times New Roman"/>
                                  <w:color w:val="757575"/>
                                  <w:lang w:val="en-GB"/>
                                </w:rPr>
                                <w:t>DoS</w:t>
                              </w:r>
                              <w:proofErr w:type="spellEnd"/>
                              <w:r w:rsidRPr="00997D9F">
                                <w:rPr>
                                  <w:rFonts w:ascii="Helvetica" w:eastAsia="Times New Roman" w:hAnsi="Helvetica" w:cs="Times New Roman"/>
                                  <w:color w:val="757575"/>
                                  <w:lang w:val="en-GB"/>
                                </w:rPr>
                                <w:t>) profile at least once each quarter of the financial year. For the current financial quarter, the deadline to complete this is 31st March 2022. </w:t>
                              </w:r>
                              <w:r w:rsidRPr="00997D9F">
                                <w:rPr>
                                  <w:rFonts w:ascii="Helvetica" w:eastAsia="Times New Roman" w:hAnsi="Helvetica" w:cs="Times New Roman"/>
                                  <w:color w:val="757575"/>
                                  <w:lang w:val="en-GB"/>
                                </w:rPr>
                                <w:br/>
                              </w:r>
                              <w:r w:rsidRPr="00997D9F">
                                <w:rPr>
                                  <w:rFonts w:ascii="Helvetica" w:eastAsia="Times New Roman" w:hAnsi="Helvetica" w:cs="Times New Roman"/>
                                  <w:color w:val="757575"/>
                                  <w:lang w:val="en-GB"/>
                                </w:rPr>
                                <w:br/>
                                <w:t xml:space="preserve">There is also a requirement to ensure that a pharmacy’s NHS website profile and </w:t>
                              </w:r>
                              <w:proofErr w:type="spellStart"/>
                              <w:r w:rsidRPr="00997D9F">
                                <w:rPr>
                                  <w:rFonts w:ascii="Helvetica" w:eastAsia="Times New Roman" w:hAnsi="Helvetica" w:cs="Times New Roman"/>
                                  <w:color w:val="757575"/>
                                  <w:lang w:val="en-GB"/>
                                </w:rPr>
                                <w:t>DoS</w:t>
                              </w:r>
                              <w:proofErr w:type="spellEnd"/>
                              <w:r w:rsidRPr="00997D9F">
                                <w:rPr>
                                  <w:rFonts w:ascii="Helvetica" w:eastAsia="Times New Roman" w:hAnsi="Helvetica" w:cs="Times New Roman"/>
                                  <w:color w:val="757575"/>
                                  <w:lang w:val="en-GB"/>
                                </w:rPr>
                                <w:t xml:space="preserve"> profile include their opening hours on bank holidays. Since Easter falls in April this year, contractors may also consider updating this information now for Good Friday and Easter Sunday to ensure that this is available ahead of the Easter period.</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11" w:tgtFrame="_blank" w:tooltip="Click here for more information" w:history="1">
                                <w:r w:rsidRPr="00997D9F">
                                  <w:rPr>
                                    <w:rFonts w:ascii="Arial" w:eastAsia="Times New Roman" w:hAnsi="Arial" w:cs="Arial"/>
                                    <w:b/>
                                    <w:bCs/>
                                    <w:color w:val="FFFFFF"/>
                                    <w:u w:val="single"/>
                                    <w:lang w:val="en-GB"/>
                                  </w:rPr>
                                  <w:t>Click here for more information</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Pharmacy Collect</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"/var/folders/jt/ssf8xjds2p9ghbc3vkj05ypw0000gn/T/com.microsoft.Word/WebArchiveCopyPasteTempFiles/a73395a2-b4cf-17c1-b56f-02d6715f4411.png"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2401455" cy="877908"/>
                                    <wp:effectExtent l="0" t="0" r="0" b="0"/>
                                    <wp:docPr id="10" name="Picture 10" descr="/var/folders/jt/ssf8xjds2p9ghbc3vkj05ypw0000gn/T/com.microsoft.Word/WebArchiveCopyPasteTempFiles/a73395a2-b4cf-17c1-b56f-02d6715f4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73395a2-b4cf-17c1-b56f-02d6715f44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2135" cy="881813"/>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765" w:lineRule="atLeast"/>
                                <w:jc w:val="center"/>
                                <w:outlineLvl w:val="1"/>
                                <w:rPr>
                                  <w:rFonts w:ascii="Helvetica" w:eastAsia="Times New Roman" w:hAnsi="Helvetica" w:cs="Times New Roman"/>
                                  <w:b/>
                                  <w:bCs/>
                                  <w:color w:val="222222"/>
                                  <w:sz w:val="32"/>
                                  <w:szCs w:val="32"/>
                                  <w:lang w:val="en-GB"/>
                                </w:rPr>
                              </w:pPr>
                              <w:r w:rsidRPr="00997D9F">
                                <w:rPr>
                                  <w:rFonts w:ascii="Helvetica" w:eastAsia="Times New Roman" w:hAnsi="Helvetica" w:cs="Times New Roman"/>
                                  <w:b/>
                                  <w:bCs/>
                                  <w:color w:val="0433FF"/>
                                  <w:sz w:val="32"/>
                                  <w:szCs w:val="32"/>
                                  <w:lang w:val="en-GB"/>
                                </w:rPr>
                                <w:t>Pharmacy Collect: End of service preparations</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The last day on which the Community Pharmacy Lateral Flow Device Distribution Service, known publicly as Pharmacy Collect, will operate will be </w:t>
                              </w:r>
                              <w:r w:rsidRPr="00997D9F">
                                <w:rPr>
                                  <w:rFonts w:ascii="Helvetica" w:eastAsia="Times New Roman" w:hAnsi="Helvetica" w:cs="Times New Roman"/>
                                  <w:b/>
                                  <w:bCs/>
                                  <w:color w:val="757575"/>
                                  <w:lang w:val="en-GB"/>
                                </w:rPr>
                                <w:t>31st March 2022</w:t>
                              </w:r>
                              <w:r w:rsidRPr="00997D9F">
                                <w:rPr>
                                  <w:rFonts w:ascii="Helvetica" w:eastAsia="Times New Roman" w:hAnsi="Helvetica" w:cs="Times New Roman"/>
                                  <w:color w:val="757575"/>
                                  <w:lang w:val="en-GB"/>
                                </w:rPr>
                                <w:t>. After this date, free COVID-19 mass testing will end meaning you will no longer be able to legally distribute free NHS test kits.</w:t>
                              </w:r>
                            </w:p>
                            <w:p w:rsidR="00997D9F" w:rsidRPr="00997D9F" w:rsidRDefault="00997D9F" w:rsidP="00997D9F">
                              <w:pPr>
                                <w:spacing w:before="150" w:after="150"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PSNC, the UK Health Security Agency (UKHSA) and NHS England and NHS Improvement (NHSE&amp;I) have been working together on the final plans for the end of the service and the UKHSA has now provided a checklist for contractors to use as a guide to support the closure of the service.</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05"/>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13" w:tgtFrame="_blank" w:tooltip="Click here for the checklist" w:history="1">
                                <w:r w:rsidRPr="00997D9F">
                                  <w:rPr>
                                    <w:rFonts w:ascii="Arial" w:eastAsia="Times New Roman" w:hAnsi="Arial" w:cs="Arial"/>
                                    <w:b/>
                                    <w:bCs/>
                                    <w:color w:val="FFFFFF"/>
                                    <w:u w:val="single"/>
                                    <w:lang w:val="en-GB"/>
                                  </w:rPr>
                                  <w:t>Click here for the checklist</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Review Steering Group</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lastRenderedPageBreak/>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"/var/folders/jt/ssf8xjds2p9ghbc3vkj05ypw0000gn/T/com.microsoft.Word/WebArchiveCopyPasteTempFiles/70b67eef-9340-5de4-add7-2066af220215.png"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1719767" cy="665018"/>
                                    <wp:effectExtent l="0" t="0" r="0" b="0"/>
                                    <wp:docPr id="9" name="Picture 9" descr="/var/folders/jt/ssf8xjds2p9ghbc3vkj05ypw0000gn/T/com.microsoft.Word/WebArchiveCopyPasteTempFiles/70b67eef-9340-5de4-add7-2066af220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0b67eef-9340-5de4-add7-2066af2202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8616" cy="668440"/>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765" w:lineRule="atLeast"/>
                                <w:jc w:val="center"/>
                                <w:outlineLvl w:val="1"/>
                                <w:rPr>
                                  <w:rFonts w:ascii="Helvetica" w:eastAsia="Times New Roman" w:hAnsi="Helvetica" w:cs="Times New Roman"/>
                                  <w:b/>
                                  <w:bCs/>
                                  <w:color w:val="222222"/>
                                  <w:sz w:val="32"/>
                                  <w:szCs w:val="32"/>
                                  <w:lang w:val="en-GB"/>
                                </w:rPr>
                              </w:pPr>
                              <w:r w:rsidRPr="00997D9F">
                                <w:rPr>
                                  <w:rFonts w:ascii="Helvetica" w:eastAsia="Times New Roman" w:hAnsi="Helvetica" w:cs="Times New Roman"/>
                                  <w:b/>
                                  <w:bCs/>
                                  <w:color w:val="0433FF"/>
                                  <w:sz w:val="32"/>
                                  <w:szCs w:val="32"/>
                                  <w:lang w:val="en-GB"/>
                                </w:rPr>
                                <w:t>RSG confirms contractor vote set to be held in May 2022</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A timetable for the conclusion of the Review Steering Group’s (RSG) work to find ways to improve contractor representation and support was announced yesterday.</w:t>
                              </w:r>
                              <w:r w:rsidRPr="00997D9F">
                                <w:rPr>
                                  <w:rFonts w:ascii="Helvetica" w:eastAsia="Times New Roman" w:hAnsi="Helvetica" w:cs="Times New Roman"/>
                                  <w:color w:val="757575"/>
                                  <w:lang w:val="en-GB"/>
                                </w:rPr>
                                <w:br/>
                              </w:r>
                              <w:r w:rsidRPr="00997D9F">
                                <w:rPr>
                                  <w:rFonts w:ascii="Helvetica" w:eastAsia="Times New Roman" w:hAnsi="Helvetica" w:cs="Times New Roman"/>
                                  <w:color w:val="757575"/>
                                  <w:lang w:val="en-GB"/>
                                </w:rPr>
                                <w:br/>
                                <w:t>In an update to contractors, the RSG said it had reached consensus on a proposed way forward, and that it would publish proposals to the sector shortly after Easter, with a contractor vote expected to follow beginning late in May. PSNC Members are currently considering the RSG’s proposals as they are finalised.  </w:t>
                              </w:r>
                            </w:p>
                            <w:p w:rsidR="00997D9F" w:rsidRPr="00997D9F" w:rsidRDefault="00997D9F" w:rsidP="00997D9F">
                              <w:pPr>
                                <w:spacing w:line="360" w:lineRule="atLeast"/>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 </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15" w:tgtFrame="_blank" w:tooltip="Click here for more information" w:history="1">
                                <w:r w:rsidRPr="00997D9F">
                                  <w:rPr>
                                    <w:rFonts w:ascii="Arial" w:eastAsia="Times New Roman" w:hAnsi="Arial" w:cs="Arial"/>
                                    <w:b/>
                                    <w:bCs/>
                                    <w:color w:val="FFFFFF"/>
                                    <w:u w:val="single"/>
                                    <w:lang w:val="en-GB"/>
                                  </w:rPr>
                                  <w:t>Click here for more information</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ENT - March Online Training Event</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"/var/folders/jt/ssf8xjds2p9ghbc3vkj05ypw0000gn/T/com.microsoft.Word/WebArchiveCopyPasteTempFiles/4fda447e-01be-e744-8f7d-523cd0aabd6e.png"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1958109" cy="1041664"/>
                                    <wp:effectExtent l="0" t="0" r="0" b="0"/>
                                    <wp:docPr id="8" name="Picture 8" descr="/var/folders/jt/ssf8xjds2p9ghbc3vkj05ypw0000gn/T/com.microsoft.Word/WebArchiveCopyPasteTempFiles/4fda447e-01be-e744-8f7d-523cd0aab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fda447e-01be-e744-8f7d-523cd0aabd6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176" cy="1047019"/>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0000FF"/>
                                  <w:lang w:val="en-GB"/>
                                </w:rPr>
                                <w:t>Common Disorders of the Ear, Nose and Throat and a review of the role of an independent prescriber.</w:t>
                              </w:r>
                              <w:r w:rsidRPr="00997D9F">
                                <w:rPr>
                                  <w:rFonts w:ascii="Helvetica" w:eastAsia="Times New Roman" w:hAnsi="Helvetica" w:cs="Times New Roman"/>
                                  <w:color w:val="757575"/>
                                  <w:lang w:val="en-GB"/>
                                </w:rPr>
                                <w:br/>
                              </w:r>
                              <w:r w:rsidRPr="00997D9F">
                                <w:rPr>
                                  <w:rFonts w:ascii="Helvetica" w:eastAsia="Times New Roman" w:hAnsi="Helvetica" w:cs="Times New Roman"/>
                                  <w:color w:val="757575"/>
                                  <w:lang w:val="en-GB"/>
                                </w:rPr>
                                <w:br/>
                                <w:t>Wednesday 30th March 2022, 7.30pm start - Avon LPC March Online Training Event.</w:t>
                              </w:r>
                            </w:p>
                            <w:p w:rsidR="00997D9F" w:rsidRPr="00997D9F" w:rsidRDefault="00997D9F" w:rsidP="00997D9F">
                              <w:pPr>
                                <w:spacing w:before="150" w:after="150" w:line="360" w:lineRule="atLeast"/>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Aims for the Training:</w:t>
                              </w:r>
                            </w:p>
                            <w:p w:rsidR="00997D9F" w:rsidRPr="00997D9F" w:rsidRDefault="00997D9F" w:rsidP="00997D9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lastRenderedPageBreak/>
                                <w:t>Look at some of the common disorders of the ears, nose &amp; throat and what advice you should give patients.</w:t>
                              </w:r>
                            </w:p>
                            <w:p w:rsidR="00997D9F" w:rsidRPr="00997D9F" w:rsidRDefault="00997D9F" w:rsidP="00997D9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 xml:space="preserve">Share top tips to enable patients to </w:t>
                              </w:r>
                              <w:proofErr w:type="spellStart"/>
                              <w:r w:rsidRPr="00997D9F">
                                <w:rPr>
                                  <w:rFonts w:ascii="Helvetica" w:eastAsia="Times New Roman" w:hAnsi="Helvetica" w:cs="Times New Roman"/>
                                  <w:color w:val="757575"/>
                                  <w:lang w:val="en-GB"/>
                                </w:rPr>
                                <w:t>self care</w:t>
                              </w:r>
                              <w:proofErr w:type="spellEnd"/>
                            </w:p>
                            <w:p w:rsidR="00997D9F" w:rsidRPr="00997D9F" w:rsidRDefault="00997D9F" w:rsidP="00997D9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Support pharmacists with the most common referrals made via CPCS</w:t>
                              </w:r>
                            </w:p>
                            <w:p w:rsidR="00997D9F" w:rsidRPr="00997D9F" w:rsidRDefault="00997D9F" w:rsidP="00997D9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Look at the red flags symptoms</w:t>
                              </w:r>
                            </w:p>
                            <w:p w:rsidR="00997D9F" w:rsidRPr="00997D9F" w:rsidRDefault="00997D9F" w:rsidP="00997D9F">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Explore the role of an independent prescriber</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Click below for more information and to register for the event.</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45"/>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17" w:tgtFrame="_blank" w:tooltip="Click here to register for the event" w:history="1">
                                <w:r w:rsidRPr="00997D9F">
                                  <w:rPr>
                                    <w:rFonts w:ascii="Arial" w:eastAsia="Times New Roman" w:hAnsi="Arial" w:cs="Arial"/>
                                    <w:b/>
                                    <w:bCs/>
                                    <w:color w:val="FFFFFF"/>
                                    <w:u w:val="single"/>
                                    <w:lang w:val="en-GB"/>
                                  </w:rPr>
                                  <w:t>Click here to register for the event</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18" w:tgtFrame="_blank" w:tooltip="Flyer" w:history="1">
                                <w:r w:rsidRPr="00997D9F">
                                  <w:rPr>
                                    <w:rFonts w:ascii="Arial" w:eastAsia="Times New Roman" w:hAnsi="Arial" w:cs="Arial"/>
                                    <w:b/>
                                    <w:bCs/>
                                    <w:color w:val="FFFFFF"/>
                                    <w:u w:val="single"/>
                                    <w:lang w:val="en-GB"/>
                                  </w:rPr>
                                  <w:t>Flyer</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FF2600"/>
                                  <w:sz w:val="36"/>
                                  <w:szCs w:val="36"/>
                                  <w:lang w:val="en-GB"/>
                                </w:rPr>
                                <w:t>Community Pharmacy Contractual Framework</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NHSE&amp;I Letter on Flu Vaccines</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"/var/folders/jt/ssf8xjds2p9ghbc3vkj05ypw0000gn/T/com.microsoft.Word/WebArchiveCopyPasteTempFiles/e1961bdf-31e0-fb77-a8a6-f1caebdd8818.png"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1459345" cy="788875"/>
                                    <wp:effectExtent l="0" t="0" r="1270" b="0"/>
                                    <wp:docPr id="7" name="Picture 7" descr="/var/folders/jt/ssf8xjds2p9ghbc3vkj05ypw0000gn/T/com.microsoft.Word/WebArchiveCopyPasteTempFiles/e1961bdf-31e0-fb77-a8a6-f1caebdd8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1961bdf-31e0-fb77-a8a6-f1caebdd88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4459" cy="791640"/>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765" w:lineRule="atLeast"/>
                                <w:jc w:val="center"/>
                                <w:outlineLvl w:val="1"/>
                                <w:rPr>
                                  <w:rFonts w:ascii="Helvetica" w:eastAsia="Times New Roman" w:hAnsi="Helvetica" w:cs="Times New Roman"/>
                                  <w:b/>
                                  <w:bCs/>
                                  <w:color w:val="222222"/>
                                  <w:sz w:val="51"/>
                                  <w:szCs w:val="51"/>
                                  <w:lang w:val="en-GB"/>
                                </w:rPr>
                              </w:pPr>
                              <w:r w:rsidRPr="00997D9F">
                                <w:rPr>
                                  <w:rFonts w:ascii="Helvetica" w:eastAsia="Times New Roman" w:hAnsi="Helvetica" w:cs="Times New Roman"/>
                                  <w:b/>
                                  <w:bCs/>
                                  <w:color w:val="0433FF"/>
                                  <w:sz w:val="27"/>
                                  <w:szCs w:val="27"/>
                                  <w:lang w:val="en-GB"/>
                                </w:rPr>
                                <w:t>NHSE&amp;I letter on flu vaccines for 2022/23</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br/>
                              </w:r>
                              <w:r w:rsidRPr="00997D9F">
                                <w:rPr>
                                  <w:rFonts w:ascii="Helvetica" w:eastAsia="Times New Roman" w:hAnsi="Helvetica" w:cs="Times New Roman"/>
                                  <w:color w:val="757575"/>
                                  <w:sz w:val="27"/>
                                  <w:szCs w:val="27"/>
                                  <w:lang w:val="en-GB"/>
                                </w:rPr>
                                <w:t>NHSE&amp;I have published their flu vaccination reimbursement letter for the 2022/23 season. The letter provides information on the flu vaccines which will be reimbursable under the 2022/23 Community Pharmacy Seasonal Influenza Vaccination Advanced Service, for the two cohorts (65 years and over and at-risk adults aged 18-64).</w:t>
                              </w:r>
                            </w:p>
                            <w:p w:rsidR="00997D9F" w:rsidRPr="00997D9F" w:rsidRDefault="00997D9F" w:rsidP="00997D9F">
                              <w:pPr>
                                <w:spacing w:before="150" w:after="150"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757575"/>
                                  <w:lang w:val="en-GB"/>
                                </w:rPr>
                                <w:t>The letter also highlights that in 2022/23, the NHS flu vaccination programme will only be offered to patient groups eligible in line with pre-pandemic recommendations.</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20" w:tgtFrame="_blank" w:tooltip="Click here to read the letter" w:history="1">
                                <w:r w:rsidRPr="00997D9F">
                                  <w:rPr>
                                    <w:rFonts w:ascii="Arial" w:eastAsia="Times New Roman" w:hAnsi="Arial" w:cs="Arial"/>
                                    <w:b/>
                                    <w:bCs/>
                                    <w:color w:val="FFFFFF"/>
                                    <w:u w:val="single"/>
                                    <w:lang w:val="en-GB"/>
                                  </w:rPr>
                                  <w:t>Click here to read the letter</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Cyber Security</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"/var/folders/jt/ssf8xjds2p9ghbc3vkj05ypw0000gn/T/com.microsoft.Word/WebArchiveCopyPasteTempFiles/5d7acab9-6a9b-e15e-75f7-118bad99e754.png"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1690254" cy="677926"/>
                                    <wp:effectExtent l="0" t="0" r="0" b="0"/>
                                    <wp:docPr id="6" name="Picture 6" descr="/var/folders/jt/ssf8xjds2p9ghbc3vkj05ypw0000gn/T/com.microsoft.Word/WebArchiveCopyPasteTempFiles/5d7acab9-6a9b-e15e-75f7-118bad99e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d7acab9-6a9b-e15e-75f7-118bad99e75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9427" cy="681605"/>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765" w:lineRule="atLeast"/>
                                <w:jc w:val="center"/>
                                <w:outlineLvl w:val="1"/>
                                <w:rPr>
                                  <w:rFonts w:ascii="Helvetica" w:eastAsia="Times New Roman" w:hAnsi="Helvetica" w:cs="Times New Roman"/>
                                  <w:b/>
                                  <w:bCs/>
                                  <w:color w:val="222222"/>
                                  <w:sz w:val="51"/>
                                  <w:szCs w:val="51"/>
                                  <w:lang w:val="en-GB"/>
                                </w:rPr>
                              </w:pPr>
                              <w:r w:rsidRPr="00997D9F">
                                <w:rPr>
                                  <w:rFonts w:ascii="Helvetica" w:eastAsia="Times New Roman" w:hAnsi="Helvetica" w:cs="Times New Roman"/>
                                  <w:b/>
                                  <w:bCs/>
                                  <w:color w:val="222222"/>
                                  <w:sz w:val="27"/>
                                  <w:szCs w:val="27"/>
                                  <w:lang w:val="en-GB"/>
                                </w:rPr>
                                <w:t>National Cyber Security Centre resilience request</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br/>
                              </w:r>
                              <w:r w:rsidRPr="00997D9F">
                                <w:rPr>
                                  <w:rFonts w:ascii="Helvetica" w:eastAsia="Times New Roman" w:hAnsi="Helvetica" w:cs="Times New Roman"/>
                                  <w:color w:val="757575"/>
                                  <w:sz w:val="27"/>
                                  <w:szCs w:val="27"/>
                                  <w:lang w:val="en-GB"/>
                                </w:rPr>
                                <w:t xml:space="preserve">The National Cyber Security Centre (NCSC) has urged organisations to bolster their cyber security resilience in response to the malicious cyber incidents in and around Ukraine and recently issued guidance that encourages organisations to consider steps that reduce the risk of falling victim to a </w:t>
                              </w:r>
                              <w:proofErr w:type="spellStart"/>
                              <w:r w:rsidRPr="00997D9F">
                                <w:rPr>
                                  <w:rFonts w:ascii="Helvetica" w:eastAsia="Times New Roman" w:hAnsi="Helvetica" w:cs="Times New Roman"/>
                                  <w:color w:val="757575"/>
                                  <w:sz w:val="27"/>
                                  <w:szCs w:val="27"/>
                                  <w:lang w:val="en-GB"/>
                                </w:rPr>
                                <w:t>cyber attack</w:t>
                              </w:r>
                              <w:proofErr w:type="spellEnd"/>
                              <w:r w:rsidRPr="00997D9F">
                                <w:rPr>
                                  <w:rFonts w:ascii="Helvetica" w:eastAsia="Times New Roman" w:hAnsi="Helvetica" w:cs="Times New Roman"/>
                                  <w:color w:val="757575"/>
                                  <w:sz w:val="27"/>
                                  <w:szCs w:val="27"/>
                                  <w:lang w:val="en-GB"/>
                                </w:rPr>
                                <w:t>.</w:t>
                              </w:r>
                            </w:p>
                            <w:p w:rsidR="00997D9F" w:rsidRPr="00997D9F" w:rsidRDefault="00997D9F" w:rsidP="00997D9F">
                              <w:pPr>
                                <w:spacing w:before="150" w:after="150"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sz w:val="27"/>
                                  <w:szCs w:val="27"/>
                                  <w:lang w:val="en-GB"/>
                                </w:rPr>
                                <w:t>Community pharmacy contractors are also reminded of the following PSNC briefings, which contain important information on how to improve data and cyber security for pharmacies:</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999"/>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22" w:tgtFrame="_blank" w:tooltip="Click here for 10 steps to improve cyber security" w:history="1">
                                <w:r w:rsidRPr="00997D9F">
                                  <w:rPr>
                                    <w:rFonts w:ascii="Arial" w:eastAsia="Times New Roman" w:hAnsi="Arial" w:cs="Arial"/>
                                    <w:b/>
                                    <w:bCs/>
                                    <w:color w:val="FFFFFF"/>
                                    <w:u w:val="single"/>
                                    <w:lang w:val="en-GB"/>
                                  </w:rPr>
                                  <w:t>Click here for 10 steps to improve cyber security</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23" w:tgtFrame="_blank" w:tooltip="Click here for IT tips fact sheet" w:history="1">
                                <w:r w:rsidRPr="00997D9F">
                                  <w:rPr>
                                    <w:rFonts w:ascii="Arial" w:eastAsia="Times New Roman" w:hAnsi="Arial" w:cs="Arial"/>
                                    <w:b/>
                                    <w:bCs/>
                                    <w:color w:val="FFFFFF"/>
                                    <w:u w:val="single"/>
                                    <w:lang w:val="en-GB"/>
                                  </w:rPr>
                                  <w:t>Click here for IT tips fact sheet</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Smoking Cessation Service</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"/var/folders/jt/ssf8xjds2p9ghbc3vkj05ypw0000gn/T/com.microsoft.Word/WebArchiveCopyPasteTempFiles/e4db2746-c26f-7885-c0c9-f1e994464377.png"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1413163" cy="796952"/>
                                    <wp:effectExtent l="0" t="0" r="0" b="3175"/>
                                    <wp:docPr id="5" name="Picture 5" descr="/var/folders/jt/ssf8xjds2p9ghbc3vkj05ypw0000gn/T/com.microsoft.Word/WebArchiveCopyPasteTempFiles/e4db2746-c26f-7885-c0c9-f1e994464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e4db2746-c26f-7885-c0c9-f1e99446437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845" cy="800721"/>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495" w:lineRule="atLeast"/>
                                <w:jc w:val="center"/>
                                <w:outlineLvl w:val="2"/>
                                <w:rPr>
                                  <w:rFonts w:ascii="Helvetica" w:eastAsia="Times New Roman" w:hAnsi="Helvetica" w:cs="Times New Roman"/>
                                  <w:b/>
                                  <w:bCs/>
                                  <w:color w:val="444444"/>
                                  <w:sz w:val="33"/>
                                  <w:szCs w:val="33"/>
                                  <w:lang w:val="en-GB"/>
                                </w:rPr>
                              </w:pPr>
                              <w:r w:rsidRPr="00997D9F">
                                <w:rPr>
                                  <w:rFonts w:ascii="Helvetica" w:eastAsia="Times New Roman" w:hAnsi="Helvetica" w:cs="Times New Roman"/>
                                  <w:b/>
                                  <w:bCs/>
                                  <w:color w:val="0433FF"/>
                                  <w:sz w:val="29"/>
                                  <w:szCs w:val="29"/>
                                  <w:lang w:val="en-GB"/>
                                </w:rPr>
                                <w:lastRenderedPageBreak/>
                                <w:t>2nd NEW ADVANCED SERVICE - Smoking Cessation Service start date announced</w:t>
                              </w:r>
                            </w:p>
                            <w:p w:rsidR="00997D9F" w:rsidRPr="00997D9F" w:rsidRDefault="00997D9F" w:rsidP="00997D9F">
                              <w:pPr>
                                <w:spacing w:before="150" w:after="150"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The new Smoking Cessation Service (SCS) will officially commence on </w:t>
                              </w:r>
                              <w:r w:rsidRPr="00997D9F">
                                <w:rPr>
                                  <w:rFonts w:ascii="Helvetica" w:eastAsia="Times New Roman" w:hAnsi="Helvetica" w:cs="Times New Roman"/>
                                  <w:b/>
                                  <w:bCs/>
                                  <w:color w:val="757575"/>
                                  <w:lang w:val="en-GB"/>
                                </w:rPr>
                                <w:t>10th March 2022 </w:t>
                              </w:r>
                              <w:r w:rsidRPr="00997D9F">
                                <w:rPr>
                                  <w:rFonts w:ascii="Helvetica" w:eastAsia="Times New Roman" w:hAnsi="Helvetica" w:cs="Times New Roman"/>
                                  <w:color w:val="757575"/>
                                  <w:lang w:val="en-GB"/>
                                </w:rPr>
                                <w:t>and contractors will be able to register to provide the service on the Manage Your Service (MYS) portal from 1st March 2022.</w:t>
                              </w:r>
                            </w:p>
                            <w:p w:rsidR="00997D9F" w:rsidRPr="00997D9F" w:rsidRDefault="00997D9F" w:rsidP="00997D9F">
                              <w:pPr>
                                <w:spacing w:before="150" w:after="150"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The service is the</w:t>
                              </w:r>
                              <w:r w:rsidRPr="00997D9F">
                                <w:rPr>
                                  <w:rFonts w:ascii="Helvetica" w:eastAsia="Times New Roman" w:hAnsi="Helvetica" w:cs="Times New Roman"/>
                                  <w:b/>
                                  <w:bCs/>
                                  <w:color w:val="757575"/>
                                  <w:lang w:val="en-GB"/>
                                </w:rPr>
                                <w:t> second</w:t>
                              </w:r>
                              <w:r w:rsidRPr="00997D9F">
                                <w:rPr>
                                  <w:rFonts w:ascii="Helvetica" w:eastAsia="Times New Roman" w:hAnsi="Helvetica" w:cs="Times New Roman"/>
                                  <w:color w:val="757575"/>
                                  <w:lang w:val="en-GB"/>
                                </w:rPr>
                                <w:t> of the two new Advanced services to be introduced this financial year (the first being the Hypertension case-finding service) as one of the agreed outcomes from negotiations for Year 3 of the Community Pharmacy Contractual Framework. </w:t>
                              </w:r>
                            </w:p>
                            <w:p w:rsidR="00997D9F" w:rsidRPr="00997D9F" w:rsidRDefault="00997D9F" w:rsidP="00997D9F">
                              <w:pPr>
                                <w:spacing w:before="150" w:after="150"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A draft version of the SCS service specification is now available and PSNC has published a range of resources to support contractors.</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25" w:tgtFrame="_blank" w:tooltip="Click here for further information" w:history="1">
                                <w:r w:rsidRPr="00997D9F">
                                  <w:rPr>
                                    <w:rFonts w:ascii="Arial" w:eastAsia="Times New Roman" w:hAnsi="Arial" w:cs="Arial"/>
                                    <w:b/>
                                    <w:bCs/>
                                    <w:color w:val="FFFFFF"/>
                                    <w:u w:val="single"/>
                                    <w:lang w:val="en-GB"/>
                                  </w:rPr>
                                  <w:t>Click here for further information</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Hypertension Case Finding Service now live </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"/var/folders/jt/ssf8xjds2p9ghbc3vkj05ypw0000gn/T/com.microsoft.Word/WebArchiveCopyPasteTempFiles/e8057499-8333-8f99-2eac-87cf17d504fa.png"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1505527" cy="907777"/>
                                    <wp:effectExtent l="0" t="0" r="0" b="0"/>
                                    <wp:docPr id="4" name="Picture 4" descr="/var/folders/jt/ssf8xjds2p9ghbc3vkj05ypw0000gn/T/com.microsoft.Word/WebArchiveCopyPasteTempFiles/e8057499-8333-8f99-2eac-87cf17d50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e8057499-8333-8f99-2eac-87cf17d504f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0141" cy="910559"/>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0433FF"/>
                                  <w:lang w:val="en-GB"/>
                                </w:rPr>
                                <w:t>HYPERTENSION CASE FINDING SERVICE LIVE NOW ON PHARMOUTCOMES</w:t>
                              </w:r>
                            </w:p>
                            <w:p w:rsidR="00997D9F" w:rsidRPr="00997D9F" w:rsidRDefault="00997D9F" w:rsidP="00997D9F">
                              <w:pPr>
                                <w:spacing w:line="360" w:lineRule="atLeast"/>
                                <w:jc w:val="center"/>
                                <w:rPr>
                                  <w:rFonts w:ascii="Helvetica" w:eastAsia="Times New Roman" w:hAnsi="Helvetica" w:cs="Times New Roman"/>
                                  <w:color w:val="757575"/>
                                  <w:lang w:val="en-GB"/>
                                </w:rPr>
                              </w:pPr>
                              <w:proofErr w:type="spellStart"/>
                              <w:r w:rsidRPr="00997D9F">
                                <w:rPr>
                                  <w:rFonts w:ascii="Helvetica" w:eastAsia="Times New Roman" w:hAnsi="Helvetica" w:cs="Times New Roman"/>
                                  <w:color w:val="757575"/>
                                  <w:lang w:val="en-GB"/>
                                </w:rPr>
                                <w:t>PiharmOutcomes</w:t>
                              </w:r>
                              <w:proofErr w:type="spellEnd"/>
                              <w:r w:rsidRPr="00997D9F">
                                <w:rPr>
                                  <w:rFonts w:ascii="Helvetica" w:eastAsia="Times New Roman" w:hAnsi="Helvetica" w:cs="Times New Roman"/>
                                  <w:color w:val="757575"/>
                                  <w:lang w:val="en-GB"/>
                                </w:rPr>
                                <w:t xml:space="preserve"> have produced three templates for your pharmacists to use when completing blood pressure tests for patients who you have proactively approached or for patients whom the GP Practice has sent to you as part of the Hypertension Case Finding Service.</w:t>
                              </w:r>
                              <w:r w:rsidRPr="00997D9F">
                                <w:rPr>
                                  <w:rFonts w:ascii="Helvetica" w:eastAsia="Times New Roman" w:hAnsi="Helvetica" w:cs="Times New Roman"/>
                                  <w:color w:val="757575"/>
                                  <w:lang w:val="en-GB"/>
                                </w:rPr>
                                <w:br/>
                                <w:t>The templates also have associated with them a number of GP notifications and patients information sheets that you can share with GP practices and patients respectively and include a loan form for ABPM meters and an appointment reminder for ABPM fitting as well as patient information about blood pressure and what their result means.</w:t>
                              </w:r>
                              <w:r w:rsidRPr="00997D9F">
                                <w:rPr>
                                  <w:rFonts w:ascii="Helvetica" w:eastAsia="Times New Roman" w:hAnsi="Helvetica" w:cs="Times New Roman"/>
                                  <w:color w:val="757575"/>
                                  <w:lang w:val="en-GB"/>
                                </w:rPr>
                                <w:br/>
                              </w:r>
                              <w:r w:rsidRPr="00997D9F">
                                <w:rPr>
                                  <w:rFonts w:ascii="Helvetica" w:eastAsia="Times New Roman" w:hAnsi="Helvetica" w:cs="Times New Roman"/>
                                  <w:color w:val="757575"/>
                                  <w:lang w:val="en-GB"/>
                                </w:rPr>
                                <w:br/>
                              </w:r>
                              <w:r w:rsidRPr="00997D9F">
                                <w:rPr>
                                  <w:rFonts w:ascii="Helvetica" w:eastAsia="Times New Roman" w:hAnsi="Helvetica" w:cs="Times New Roman"/>
                                  <w:b/>
                                  <w:bCs/>
                                  <w:color w:val="757575"/>
                                  <w:lang w:val="en-GB"/>
                                </w:rPr>
                                <w:t>Payment for the service</w:t>
                              </w:r>
                              <w:r w:rsidRPr="00997D9F">
                                <w:rPr>
                                  <w:rFonts w:ascii="Helvetica" w:eastAsia="Times New Roman" w:hAnsi="Helvetica" w:cs="Times New Roman"/>
                                  <w:color w:val="757575"/>
                                  <w:lang w:val="en-GB"/>
                                </w:rPr>
                                <w:t> - </w:t>
                              </w:r>
                              <w:r w:rsidRPr="00997D9F">
                                <w:rPr>
                                  <w:rFonts w:ascii="Helvetica" w:eastAsia="Times New Roman" w:hAnsi="Helvetica" w:cs="Times New Roman"/>
                                  <w:b/>
                                  <w:bCs/>
                                  <w:color w:val="FF2600"/>
                                  <w:lang w:val="en-GB"/>
                                </w:rPr>
                                <w:t xml:space="preserve">this needs to be completed manually by the </w:t>
                              </w:r>
                              <w:r w:rsidRPr="00997D9F">
                                <w:rPr>
                                  <w:rFonts w:ascii="Helvetica" w:eastAsia="Times New Roman" w:hAnsi="Helvetica" w:cs="Times New Roman"/>
                                  <w:b/>
                                  <w:bCs/>
                                  <w:color w:val="FF2600"/>
                                  <w:lang w:val="en-GB"/>
                                </w:rPr>
                                <w:lastRenderedPageBreak/>
                                <w:t>pharmacy as there is NO link between the service and MYS. Please ensure you make all your team aware of this and have a clear procedure in place to keep track of the tests you have completed.</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FF0000"/>
                                  <w:sz w:val="36"/>
                                  <w:szCs w:val="36"/>
                                  <w:lang w:val="en-GB"/>
                                </w:rPr>
                                <w:t>Local Services &amp; Information</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BNSSG Return of Signed CCG Contract</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"/var/folders/jt/ssf8xjds2p9ghbc3vkj05ypw0000gn/T/com.microsoft.Word/WebArchiveCopyPasteTempFiles/dd1bc386-640e-f461-500d-b0088a2a01a4.png"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1893454" cy="726505"/>
                                    <wp:effectExtent l="0" t="0" r="0" b="0"/>
                                    <wp:docPr id="3" name="Picture 3" descr="/var/folders/jt/ssf8xjds2p9ghbc3vkj05ypw0000gn/T/com.microsoft.Word/WebArchiveCopyPasteTempFiles/dd1bc386-640e-f461-500d-b0088a2a01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d1bc386-640e-f461-500d-b0088a2a01a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622" cy="730406"/>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757575"/>
                                  <w:lang w:val="en-GB"/>
                                </w:rPr>
                                <w:t>BNSSG PHARMACIES ONLY - Return of signed CCG Contract ASAP</w:t>
                              </w:r>
                              <w:r w:rsidRPr="00997D9F">
                                <w:rPr>
                                  <w:rFonts w:ascii="Helvetica" w:eastAsia="Times New Roman" w:hAnsi="Helvetica" w:cs="Times New Roman"/>
                                  <w:color w:val="757575"/>
                                  <w:lang w:val="en-GB"/>
                                </w:rPr>
                                <w:br/>
                                <w:t> </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BNSSG CCG issued the new contract for services such as PGDs and Emergency supply recently to Head Offices and individual contractors as appropriate. If you are responsible for signing the new contract and have not done so please could you return the completed and signed document asap to </w:t>
                              </w:r>
                              <w:hyperlink r:id="rId28" w:history="1">
                                <w:r w:rsidRPr="00997D9F">
                                  <w:rPr>
                                    <w:rFonts w:ascii="Helvetica" w:eastAsia="Times New Roman" w:hAnsi="Helvetica" w:cs="Times New Roman"/>
                                    <w:color w:val="007C89"/>
                                    <w:u w:val="single"/>
                                    <w:lang w:val="en-GB"/>
                                  </w:rPr>
                                  <w:t>bnssg.pc.contracts@nhs.net</w:t>
                                </w:r>
                              </w:hyperlink>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Digital Technology Event</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"/var/folders/jt/ssf8xjds2p9ghbc3vkj05ypw0000gn/T/com.microsoft.Word/WebArchiveCopyPasteTempFiles/98be9141-46e4-9775-394f-d5e47355cd56.png" \* MERGEFORMATINET </w:instrText>
                              </w:r>
                              <w:r w:rsidRPr="00997D9F">
                                <w:rPr>
                                  <w:rFonts w:ascii="Times New Roman" w:eastAsia="Times New Roman" w:hAnsi="Times New Roman" w:cs="Times New Roman"/>
                                  <w:lang w:val="en-GB"/>
                                </w:rPr>
                                <w:fldChar w:fldCharType="separate"/>
                              </w:r>
                              <w:r w:rsidRPr="00997D9F">
                                <w:rPr>
                                  <w:rFonts w:ascii="Times New Roman" w:eastAsia="Times New Roman" w:hAnsi="Times New Roman" w:cs="Times New Roman"/>
                                  <w:noProof/>
                                  <w:lang w:val="en-GB"/>
                                </w:rPr>
                                <w:drawing>
                                  <wp:inline distT="0" distB="0" distL="0" distR="0">
                                    <wp:extent cx="2115127" cy="848333"/>
                                    <wp:effectExtent l="0" t="0" r="0" b="3175"/>
                                    <wp:docPr id="2" name="Picture 2" descr="/var/folders/jt/ssf8xjds2p9ghbc3vkj05ypw0000gn/T/com.microsoft.Word/WebArchiveCopyPasteTempFiles/98be9141-46e4-9775-394f-d5e47355cd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98be9141-46e4-9775-394f-d5e47355cd5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2585" cy="851324"/>
                                            </a:xfrm>
                                            <a:prstGeom prst="rect">
                                              <a:avLst/>
                                            </a:prstGeom>
                                            <a:noFill/>
                                            <a:ln>
                                              <a:noFill/>
                                            </a:ln>
                                          </pic:spPr>
                                        </pic:pic>
                                      </a:graphicData>
                                    </a:graphic>
                                  </wp:inline>
                                </w:drawing>
                              </w:r>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765" w:lineRule="atLeast"/>
                                <w:jc w:val="center"/>
                                <w:outlineLvl w:val="1"/>
                                <w:rPr>
                                  <w:rFonts w:ascii="Helvetica" w:eastAsia="Times New Roman" w:hAnsi="Helvetica" w:cs="Times New Roman"/>
                                  <w:b/>
                                  <w:bCs/>
                                  <w:color w:val="222222"/>
                                  <w:sz w:val="51"/>
                                  <w:szCs w:val="51"/>
                                  <w:lang w:val="en-GB"/>
                                </w:rPr>
                              </w:pPr>
                              <w:r w:rsidRPr="00997D9F">
                                <w:rPr>
                                  <w:rFonts w:ascii="Helvetica" w:eastAsia="Times New Roman" w:hAnsi="Helvetica" w:cs="Times New Roman"/>
                                  <w:b/>
                                  <w:bCs/>
                                  <w:color w:val="222222"/>
                                  <w:sz w:val="51"/>
                                  <w:szCs w:val="51"/>
                                  <w:lang w:val="en-GB"/>
                                </w:rPr>
                                <w:t> </w:t>
                              </w:r>
                            </w:p>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br/>
                              </w:r>
                              <w:r w:rsidRPr="00997D9F">
                                <w:rPr>
                                  <w:rFonts w:ascii="Helvetica" w:eastAsia="Times New Roman" w:hAnsi="Helvetica" w:cs="Times New Roman"/>
                                  <w:b/>
                                  <w:bCs/>
                                  <w:color w:val="0000FF"/>
                                  <w:lang w:val="en-GB"/>
                                </w:rPr>
                                <w:t>NHSE&amp;I event on designing a Pharmacy Learning Network for digital services.</w:t>
                              </w:r>
                              <w:r w:rsidRPr="00997D9F">
                                <w:rPr>
                                  <w:rFonts w:ascii="Helvetica" w:eastAsia="Times New Roman" w:hAnsi="Helvetica" w:cs="Times New Roman"/>
                                  <w:color w:val="757575"/>
                                  <w:lang w:val="en-GB"/>
                                </w:rPr>
                                <w:br/>
                              </w:r>
                              <w:r w:rsidRPr="00997D9F">
                                <w:rPr>
                                  <w:rFonts w:ascii="Helvetica" w:eastAsia="Times New Roman" w:hAnsi="Helvetica" w:cs="Times New Roman"/>
                                  <w:color w:val="757575"/>
                                  <w:sz w:val="26"/>
                                  <w:szCs w:val="26"/>
                                  <w:lang w:val="en-GB"/>
                                </w:rPr>
                                <w:t>NHSE&amp;I are inviting pharmacy teams to discuss what an effective learning network to support digital services should look like for the sector.</w:t>
                              </w:r>
                              <w:r w:rsidRPr="00997D9F">
                                <w:rPr>
                                  <w:rFonts w:ascii="Helvetica" w:eastAsia="Times New Roman" w:hAnsi="Helvetica" w:cs="Times New Roman"/>
                                  <w:color w:val="757575"/>
                                  <w:sz w:val="26"/>
                                  <w:szCs w:val="26"/>
                                  <w:lang w:val="en-GB"/>
                                </w:rPr>
                                <w:br/>
                              </w:r>
                              <w:r w:rsidRPr="00997D9F">
                                <w:rPr>
                                  <w:rFonts w:ascii="Helvetica" w:eastAsia="Times New Roman" w:hAnsi="Helvetica" w:cs="Times New Roman"/>
                                  <w:color w:val="757575"/>
                                  <w:sz w:val="26"/>
                                  <w:szCs w:val="26"/>
                                  <w:lang w:val="en-GB"/>
                                </w:rPr>
                                <w:br/>
                              </w:r>
                              <w:r w:rsidRPr="00997D9F">
                                <w:rPr>
                                  <w:rFonts w:ascii="Helvetica" w:eastAsia="Times New Roman" w:hAnsi="Helvetica" w:cs="Times New Roman"/>
                                  <w:color w:val="757575"/>
                                  <w:sz w:val="26"/>
                                  <w:szCs w:val="26"/>
                                  <w:lang w:val="en-GB"/>
                                </w:rPr>
                                <w:lastRenderedPageBreak/>
                                <w:t>Community pharmacy team members with an interest in the use of digital technology are encouraged to attend this virtual event, which will be held on </w:t>
                              </w:r>
                              <w:r w:rsidRPr="00997D9F">
                                <w:rPr>
                                  <w:rFonts w:ascii="Helvetica" w:eastAsia="Times New Roman" w:hAnsi="Helvetica" w:cs="Times New Roman"/>
                                  <w:b/>
                                  <w:bCs/>
                                  <w:color w:val="757575"/>
                                  <w:sz w:val="26"/>
                                  <w:szCs w:val="26"/>
                                  <w:lang w:val="en-GB"/>
                                </w:rPr>
                                <w:t>Thursday</w:t>
                              </w:r>
                              <w:r w:rsidRPr="00997D9F">
                                <w:rPr>
                                  <w:rFonts w:ascii="Helvetica" w:eastAsia="Times New Roman" w:hAnsi="Helvetica" w:cs="Times New Roman"/>
                                  <w:color w:val="757575"/>
                                  <w:sz w:val="26"/>
                                  <w:szCs w:val="26"/>
                                  <w:lang w:val="en-GB"/>
                                </w:rPr>
                                <w:t> </w:t>
                              </w:r>
                              <w:r w:rsidRPr="00997D9F">
                                <w:rPr>
                                  <w:rFonts w:ascii="Helvetica" w:eastAsia="Times New Roman" w:hAnsi="Helvetica" w:cs="Times New Roman"/>
                                  <w:b/>
                                  <w:bCs/>
                                  <w:color w:val="757575"/>
                                  <w:sz w:val="26"/>
                                  <w:szCs w:val="26"/>
                                  <w:lang w:val="en-GB"/>
                                </w:rPr>
                                <w:t>17th March 2022, from 10.00-11.30am</w:t>
                              </w:r>
                              <w:r w:rsidRPr="00997D9F">
                                <w:rPr>
                                  <w:rFonts w:ascii="Helvetica" w:eastAsia="Times New Roman" w:hAnsi="Helvetica" w:cs="Times New Roman"/>
                                  <w:color w:val="757575"/>
                                  <w:sz w:val="26"/>
                                  <w:szCs w:val="26"/>
                                  <w:lang w:val="en-GB"/>
                                </w:rPr>
                                <w:t>.</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72"/>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30" w:tgtFrame="_blank" w:tooltip="To register for the event click here" w:history="1">
                                <w:r w:rsidRPr="00997D9F">
                                  <w:rPr>
                                    <w:rFonts w:ascii="Arial" w:eastAsia="Times New Roman" w:hAnsi="Arial" w:cs="Arial"/>
                                    <w:b/>
                                    <w:bCs/>
                                    <w:color w:val="FFFFFF"/>
                                    <w:u w:val="single"/>
                                    <w:lang w:val="en-GB"/>
                                  </w:rPr>
                                  <w:t>To register for the event click here</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FF0000"/>
                                  <w:sz w:val="36"/>
                                  <w:szCs w:val="36"/>
                                  <w:lang w:val="en-GB"/>
                                </w:rPr>
                                <w:t xml:space="preserve">Training - </w:t>
                              </w:r>
                              <w:proofErr w:type="spellStart"/>
                              <w:r w:rsidRPr="00997D9F">
                                <w:rPr>
                                  <w:rFonts w:ascii="Helvetica" w:eastAsia="Times New Roman" w:hAnsi="Helvetica" w:cs="Times New Roman"/>
                                  <w:b/>
                                  <w:bCs/>
                                  <w:color w:val="FF0000"/>
                                  <w:sz w:val="36"/>
                                  <w:szCs w:val="36"/>
                                  <w:lang w:val="en-GB"/>
                                </w:rPr>
                                <w:t>VirtualOutcomes</w:t>
                              </w:r>
                              <w:proofErr w:type="spellEnd"/>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Arial" w:eastAsia="Times New Roman" w:hAnsi="Arial" w:cs="Arial"/>
                                  <w:color w:val="4B0082"/>
                                  <w:sz w:val="27"/>
                                  <w:szCs w:val="27"/>
                                  <w:lang w:val="en-GB"/>
                                </w:rPr>
                                <w:t xml:space="preserve">Avon is very lucky to have access to </w:t>
                              </w:r>
                              <w:proofErr w:type="spellStart"/>
                              <w:r w:rsidRPr="00997D9F">
                                <w:rPr>
                                  <w:rFonts w:ascii="Arial" w:eastAsia="Times New Roman" w:hAnsi="Arial" w:cs="Arial"/>
                                  <w:color w:val="4B0082"/>
                                  <w:sz w:val="27"/>
                                  <w:szCs w:val="27"/>
                                  <w:lang w:val="en-GB"/>
                                </w:rPr>
                                <w:t>VirtualOutcomes</w:t>
                              </w:r>
                              <w:proofErr w:type="spellEnd"/>
                              <w:r w:rsidRPr="00997D9F">
                                <w:rPr>
                                  <w:rFonts w:ascii="Arial" w:eastAsia="Times New Roman" w:hAnsi="Arial" w:cs="Arial"/>
                                  <w:color w:val="4B0082"/>
                                  <w:sz w:val="27"/>
                                  <w:szCs w:val="27"/>
                                  <w:lang w:val="en-GB"/>
                                </w:rPr>
                                <w:t xml:space="preserve"> online training, please have a look and make use of this valuable resource.</w:t>
                              </w:r>
                              <w:r w:rsidRPr="00997D9F">
                                <w:rPr>
                                  <w:rFonts w:ascii="Helvetica" w:eastAsia="Times New Roman" w:hAnsi="Helvetica" w:cs="Times New Roman"/>
                                  <w:color w:val="757575"/>
                                  <w:lang w:val="en-GB"/>
                                </w:rPr>
                                <w:br/>
                                <w:t> </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31" w:tgtFrame="_blank" w:tooltip="Click here for VirtualOutcomes" w:history="1">
                                <w:r w:rsidRPr="00997D9F">
                                  <w:rPr>
                                    <w:rFonts w:ascii="Arial" w:eastAsia="Times New Roman" w:hAnsi="Arial" w:cs="Arial"/>
                                    <w:b/>
                                    <w:bCs/>
                                    <w:color w:val="FFFFFF"/>
                                    <w:u w:val="single"/>
                                    <w:lang w:val="en-GB"/>
                                  </w:rPr>
                                  <w:t xml:space="preserve">Click here for </w:t>
                                </w:r>
                                <w:proofErr w:type="spellStart"/>
                                <w:r w:rsidRPr="00997D9F">
                                  <w:rPr>
                                    <w:rFonts w:ascii="Arial" w:eastAsia="Times New Roman" w:hAnsi="Arial" w:cs="Arial"/>
                                    <w:b/>
                                    <w:bCs/>
                                    <w:color w:val="FFFFFF"/>
                                    <w:u w:val="single"/>
                                    <w:lang w:val="en-GB"/>
                                  </w:rPr>
                                  <w:t>VirtualOutcomes</w:t>
                                </w:r>
                                <w:proofErr w:type="spellEnd"/>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b/>
                                  <w:bCs/>
                                  <w:color w:val="FF0000"/>
                                  <w:sz w:val="36"/>
                                  <w:szCs w:val="36"/>
                                  <w:lang w:val="en-GB"/>
                                </w:rPr>
                                <w:t>Training</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135" w:type="dxa"/>
                                <w:right w:w="270" w:type="dxa"/>
                              </w:tcMar>
                              <w:hideMark/>
                            </w:tcPr>
                            <w:p w:rsidR="00997D9F" w:rsidRPr="00997D9F" w:rsidRDefault="00997D9F" w:rsidP="00997D9F">
                              <w:pPr>
                                <w:spacing w:line="360" w:lineRule="atLeast"/>
                                <w:jc w:val="center"/>
                                <w:rPr>
                                  <w:rFonts w:ascii="Helvetica" w:eastAsia="Times New Roman" w:hAnsi="Helvetica" w:cs="Times New Roman"/>
                                  <w:color w:val="757575"/>
                                  <w:sz w:val="36"/>
                                  <w:szCs w:val="36"/>
                                  <w:lang w:val="en-GB"/>
                                </w:rPr>
                              </w:pPr>
                              <w:r w:rsidRPr="00997D9F">
                                <w:rPr>
                                  <w:rFonts w:ascii="Helvetica" w:eastAsia="Times New Roman" w:hAnsi="Helvetica" w:cs="Times New Roman"/>
                                  <w:color w:val="3B287B"/>
                                  <w:sz w:val="36"/>
                                  <w:szCs w:val="36"/>
                                  <w:lang w:val="en-GB"/>
                                </w:rPr>
                                <w:t>QI Training Sessions</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D9F" w:rsidRPr="00997D9F">
                          <w:tc>
                            <w:tcPr>
                              <w:tcW w:w="0" w:type="auto"/>
                              <w:tcMar>
                                <w:top w:w="0" w:type="dxa"/>
                                <w:left w:w="135" w:type="dxa"/>
                                <w:bottom w:w="135" w:type="dxa"/>
                                <w:right w:w="135" w:type="dxa"/>
                              </w:tcMar>
                              <w:hideMark/>
                            </w:tcPr>
                            <w:p w:rsidR="00997D9F" w:rsidRPr="00997D9F" w:rsidRDefault="00997D9F" w:rsidP="00997D9F">
                              <w:pPr>
                                <w:jc w:val="center"/>
                                <w:rPr>
                                  <w:rFonts w:ascii="Times New Roman" w:eastAsia="Times New Roman" w:hAnsi="Times New Roman" w:cs="Times New Roman"/>
                                  <w:lang w:val="en-GB"/>
                                </w:rPr>
                              </w:pPr>
                              <w:r w:rsidRPr="00997D9F">
                                <w:rPr>
                                  <w:rFonts w:ascii="Times New Roman" w:eastAsia="Times New Roman" w:hAnsi="Times New Roman" w:cs="Times New Roman"/>
                                  <w:lang w:val="en-GB"/>
                                </w:rPr>
                                <w:fldChar w:fldCharType="begin"/>
                              </w:r>
                              <w:r w:rsidRPr="00997D9F">
                                <w:rPr>
                                  <w:rFonts w:ascii="Times New Roman" w:eastAsia="Times New Roman" w:hAnsi="Times New Roman" w:cs="Times New Roman"/>
                                  <w:lang w:val="en-GB"/>
                                </w:rPr>
                                <w:instrText xml:space="preserve"> INCLUDEPICTURE "/var/folders/jt/ssf8xjds2p9ghbc3vkj05ypw0000gn/T/com.microsoft.Word/WebArchiveCopyPasteTempFiles/1c4769d4-11a0-9447-6566-52d8109c191e.png" \* MERGEFORMATINET </w:instrText>
                              </w:r>
                              <w:r w:rsidRPr="00997D9F">
                                <w:rPr>
                                  <w:rFonts w:ascii="Times New Roman" w:eastAsia="Times New Roman" w:hAnsi="Times New Roman" w:cs="Times New Roman"/>
                                  <w:lang w:val="en-GB"/>
                                </w:rPr>
                                <w:fldChar w:fldCharType="separate"/>
                              </w:r>
                              <w:bookmarkStart w:id="0" w:name="_GoBack"/>
                              <w:r w:rsidRPr="00997D9F">
                                <w:rPr>
                                  <w:rFonts w:ascii="Times New Roman" w:eastAsia="Times New Roman" w:hAnsi="Times New Roman" w:cs="Times New Roman"/>
                                  <w:noProof/>
                                  <w:lang w:val="en-GB"/>
                                </w:rPr>
                                <w:drawing>
                                  <wp:inline distT="0" distB="0" distL="0" distR="0">
                                    <wp:extent cx="1948873" cy="981412"/>
                                    <wp:effectExtent l="0" t="0" r="0" b="0"/>
                                    <wp:docPr id="1" name="Picture 1" descr="/var/folders/jt/ssf8xjds2p9ghbc3vkj05ypw0000gn/T/com.microsoft.Word/WebArchiveCopyPasteTempFiles/1c4769d4-11a0-9447-6566-52d8109c19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1c4769d4-11a0-9447-6566-52d8109c191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53984" cy="983986"/>
                                            </a:xfrm>
                                            <a:prstGeom prst="rect">
                                              <a:avLst/>
                                            </a:prstGeom>
                                            <a:noFill/>
                                            <a:ln>
                                              <a:noFill/>
                                            </a:ln>
                                          </pic:spPr>
                                        </pic:pic>
                                      </a:graphicData>
                                    </a:graphic>
                                  </wp:inline>
                                </w:drawing>
                              </w:r>
                              <w:bookmarkEnd w:id="0"/>
                              <w:r w:rsidRPr="00997D9F">
                                <w:rPr>
                                  <w:rFonts w:ascii="Times New Roman" w:eastAsia="Times New Roman" w:hAnsi="Times New Roman" w:cs="Times New Roman"/>
                                  <w:lang w:val="en-GB"/>
                                </w:rPr>
                                <w:fldChar w:fldCharType="end"/>
                              </w:r>
                            </w:p>
                          </w:tc>
                        </w:tr>
                        <w:tr w:rsidR="00997D9F" w:rsidRPr="00997D9F">
                          <w:tc>
                            <w:tcPr>
                              <w:tcW w:w="8460" w:type="dxa"/>
                              <w:tcMar>
                                <w:top w:w="0" w:type="dxa"/>
                                <w:left w:w="135" w:type="dxa"/>
                                <w:bottom w:w="0" w:type="dxa"/>
                                <w:right w:w="135" w:type="dxa"/>
                              </w:tcMar>
                              <w:hideMark/>
                            </w:tcPr>
                            <w:p w:rsidR="00997D9F" w:rsidRPr="00997D9F" w:rsidRDefault="00997D9F" w:rsidP="00997D9F">
                              <w:pPr>
                                <w:spacing w:line="360" w:lineRule="atLeast"/>
                                <w:jc w:val="center"/>
                                <w:rPr>
                                  <w:rFonts w:ascii="Helvetica" w:eastAsia="Times New Roman" w:hAnsi="Helvetica" w:cs="Times New Roman"/>
                                  <w:color w:val="757575"/>
                                  <w:lang w:val="en-GB"/>
                                </w:rPr>
                              </w:pPr>
                              <w:r w:rsidRPr="00997D9F">
                                <w:rPr>
                                  <w:rFonts w:ascii="Helvetica" w:eastAsia="Times New Roman" w:hAnsi="Helvetica" w:cs="Times New Roman"/>
                                  <w:color w:val="757575"/>
                                  <w:lang w:val="en-GB"/>
                                </w:rPr>
                                <w:t>The West of England Academic Health Science Network are running a free series of QI training sessions tailored to Pharmacists and Pharmacy technicians. The feedback from the first sessions was overwhelmingly positive.</w:t>
                              </w: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997D9F" w:rsidRPr="00997D9F">
                          <w:trPr>
                            <w:tblCellSpacing w:w="0" w:type="dxa"/>
                            <w:jc w:val="center"/>
                          </w:trPr>
                          <w:tc>
                            <w:tcPr>
                              <w:tcW w:w="0" w:type="auto"/>
                              <w:shd w:val="clear" w:color="auto" w:fill="372C76"/>
                              <w:tcMar>
                                <w:top w:w="225" w:type="dxa"/>
                                <w:left w:w="225" w:type="dxa"/>
                                <w:bottom w:w="225" w:type="dxa"/>
                                <w:right w:w="225" w:type="dxa"/>
                              </w:tcMar>
                              <w:vAlign w:val="center"/>
                              <w:hideMark/>
                            </w:tcPr>
                            <w:p w:rsidR="00997D9F" w:rsidRPr="00997D9F" w:rsidRDefault="00997D9F" w:rsidP="00997D9F">
                              <w:pPr>
                                <w:jc w:val="center"/>
                                <w:rPr>
                                  <w:rFonts w:ascii="Arial" w:eastAsia="Times New Roman" w:hAnsi="Arial" w:cs="Arial"/>
                                  <w:lang w:val="en-GB"/>
                                </w:rPr>
                              </w:pPr>
                              <w:hyperlink r:id="rId33" w:tgtFrame="_blank" w:tooltip="For more information click here" w:history="1">
                                <w:r w:rsidRPr="00997D9F">
                                  <w:rPr>
                                    <w:rFonts w:ascii="Arial" w:eastAsia="Times New Roman" w:hAnsi="Arial" w:cs="Arial"/>
                                    <w:b/>
                                    <w:bCs/>
                                    <w:color w:val="FFFFFF"/>
                                    <w:u w:val="single"/>
                                    <w:lang w:val="en-GB"/>
                                  </w:rPr>
                                  <w:t>For more information click here</w:t>
                                </w:r>
                              </w:hyperlink>
                            </w:p>
                          </w:tc>
                        </w:tr>
                      </w:tbl>
                      <w:p w:rsidR="00997D9F" w:rsidRPr="00997D9F" w:rsidRDefault="00997D9F" w:rsidP="00997D9F">
                        <w:pPr>
                          <w:jc w:val="cente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D9F" w:rsidRPr="00997D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D9F" w:rsidRPr="00997D9F">
                          <w:tc>
                            <w:tcPr>
                              <w:tcW w:w="0" w:type="auto"/>
                              <w:vAlign w:val="center"/>
                              <w:hideMark/>
                            </w:tcPr>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rPr>
                      <w:rFonts w:ascii="Times New Roman" w:eastAsia="Times New Roman" w:hAnsi="Times New Roman" w:cs="Times New Roman"/>
                      <w:lang w:val="en-GB"/>
                    </w:rPr>
                  </w:pPr>
                </w:p>
              </w:tc>
            </w:tr>
          </w:tbl>
          <w:p w:rsidR="00997D9F" w:rsidRPr="00997D9F" w:rsidRDefault="00997D9F" w:rsidP="00997D9F">
            <w:pPr>
              <w:jc w:val="center"/>
              <w:rPr>
                <w:rFonts w:ascii="Helvetica" w:eastAsia="Times New Roman" w:hAnsi="Helvetica" w:cs="Times New Roman"/>
                <w:color w:val="000000"/>
                <w:sz w:val="18"/>
                <w:szCs w:val="18"/>
                <w:lang w:val="en-GB"/>
              </w:rPr>
            </w:pPr>
          </w:p>
        </w:tc>
      </w:tr>
    </w:tbl>
    <w:p w:rsidR="007B68A9" w:rsidRDefault="00997D9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43051"/>
    <w:multiLevelType w:val="multilevel"/>
    <w:tmpl w:val="B13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9F"/>
    <w:rsid w:val="000168FA"/>
    <w:rsid w:val="003C0DF6"/>
    <w:rsid w:val="00416273"/>
    <w:rsid w:val="005403C3"/>
    <w:rsid w:val="008E64E8"/>
    <w:rsid w:val="00997D9F"/>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BC3DF7"/>
  <w15:chartTrackingRefBased/>
  <w15:docId w15:val="{24D15CA2-2DF7-D24C-B9CD-E2F28CC7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7D9F"/>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997D9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D9F"/>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997D9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97D9F"/>
    <w:rPr>
      <w:b/>
      <w:bCs/>
    </w:rPr>
  </w:style>
  <w:style w:type="character" w:customStyle="1" w:styleId="apple-converted-space">
    <w:name w:val="apple-converted-space"/>
    <w:basedOn w:val="DefaultParagraphFont"/>
    <w:rsid w:val="00997D9F"/>
  </w:style>
  <w:style w:type="character" w:styleId="Hyperlink">
    <w:name w:val="Hyperlink"/>
    <w:basedOn w:val="DefaultParagraphFont"/>
    <w:uiPriority w:val="99"/>
    <w:semiHidden/>
    <w:unhideWhenUsed/>
    <w:rsid w:val="00997D9F"/>
    <w:rPr>
      <w:color w:val="0000FF"/>
      <w:u w:val="single"/>
    </w:rPr>
  </w:style>
  <w:style w:type="paragraph" w:styleId="NormalWeb">
    <w:name w:val="Normal (Web)"/>
    <w:basedOn w:val="Normal"/>
    <w:uiPriority w:val="99"/>
    <w:semiHidden/>
    <w:unhideWhenUsed/>
    <w:rsid w:val="00997D9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9377">
      <w:bodyDiv w:val="1"/>
      <w:marLeft w:val="0"/>
      <w:marRight w:val="0"/>
      <w:marTop w:val="0"/>
      <w:marBottom w:val="0"/>
      <w:divBdr>
        <w:top w:val="none" w:sz="0" w:space="0" w:color="auto"/>
        <w:left w:val="none" w:sz="0" w:space="0" w:color="auto"/>
        <w:bottom w:val="none" w:sz="0" w:space="0" w:color="auto"/>
        <w:right w:val="none" w:sz="0" w:space="0" w:color="auto"/>
      </w:divBdr>
      <w:divsChild>
        <w:div w:id="59428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8dc7f165cd&amp;e=3e5221b889" TargetMode="External"/><Relationship Id="rId18" Type="http://schemas.openxmlformats.org/officeDocument/2006/relationships/hyperlink" Target="https://avonlpc.us7.list-manage.com/track/click?u=4c41af9cdb2c8602a37b9d52d&amp;id=3efe3971a3&amp;e=3e5221b889"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https://avonlpc.us7.list-manage.com/track/click?u=4c41af9cdb2c8602a37b9d52d&amp;id=0bb68fe5e7&amp;e=3e5221b889" TargetMode="External"/><Relationship Id="rId12" Type="http://schemas.openxmlformats.org/officeDocument/2006/relationships/image" Target="media/image4.png"/><Relationship Id="rId17" Type="http://schemas.openxmlformats.org/officeDocument/2006/relationships/hyperlink" Target="https://avonlpc.us7.list-manage.com/track/click?u=4c41af9cdb2c8602a37b9d52d&amp;id=5ac3ea66d6&amp;e=3e5221b889" TargetMode="External"/><Relationship Id="rId25" Type="http://schemas.openxmlformats.org/officeDocument/2006/relationships/hyperlink" Target="https://avonlpc.us7.list-manage.com/track/click?u=4c41af9cdb2c8602a37b9d52d&amp;id=46bb07945f&amp;e=3e5221b889" TargetMode="External"/><Relationship Id="rId33" Type="http://schemas.openxmlformats.org/officeDocument/2006/relationships/hyperlink" Target="https://avonlpc.us7.list-manage.com/track/click?u=4c41af9cdb2c8602a37b9d52d&amp;id=16ba8136b6&amp;e=3e5221b889"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avonlpc.us7.list-manage.com/track/click?u=4c41af9cdb2c8602a37b9d52d&amp;id=f23e83471a&amp;e=3e5221b889"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mailto:Sophie.Dalton@southglos.gov.uk" TargetMode="External"/><Relationship Id="rId11" Type="http://schemas.openxmlformats.org/officeDocument/2006/relationships/hyperlink" Target="https://avonlpc.us7.list-manage.com/track/click?u=4c41af9cdb2c8602a37b9d52d&amp;id=b7d52650cc&amp;e=3e5221b889" TargetMode="External"/><Relationship Id="rId24" Type="http://schemas.openxmlformats.org/officeDocument/2006/relationships/image" Target="media/image9.png"/><Relationship Id="rId32"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hyperlink" Target="https://avonlpc.us7.list-manage.com/track/click?u=4c41af9cdb2c8602a37b9d52d&amp;id=e4d2648bf3&amp;e=3e5221b889" TargetMode="External"/><Relationship Id="rId23" Type="http://schemas.openxmlformats.org/officeDocument/2006/relationships/hyperlink" Target="https://avonlpc.us7.list-manage.com/track/click?u=4c41af9cdb2c8602a37b9d52d&amp;id=ec3ded6622&amp;e=3e5221b889" TargetMode="External"/><Relationship Id="rId28" Type="http://schemas.openxmlformats.org/officeDocument/2006/relationships/hyperlink" Target="mailto:bnssg.pc.contracts@nhs.net"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avonlpc.us7.list-manage.com/track/click?u=4c41af9cdb2c8602a37b9d52d&amp;id=88aa3cd5aa&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6acb8b0d1a&amp;e=3e5221b889" TargetMode="External"/><Relationship Id="rId14" Type="http://schemas.openxmlformats.org/officeDocument/2006/relationships/image" Target="media/image5.png"/><Relationship Id="rId22" Type="http://schemas.openxmlformats.org/officeDocument/2006/relationships/hyperlink" Target="https://avonlpc.us7.list-manage.com/track/click?u=4c41af9cdb2c8602a37b9d52d&amp;id=f657c194e4&amp;e=3e5221b889" TargetMode="External"/><Relationship Id="rId27" Type="http://schemas.openxmlformats.org/officeDocument/2006/relationships/image" Target="media/image11.png"/><Relationship Id="rId30" Type="http://schemas.openxmlformats.org/officeDocument/2006/relationships/hyperlink" Target="https://avonlpc.us7.list-manage.com/track/click?u=4c41af9cdb2c8602a37b9d52d&amp;id=afcf67c899&amp;e=3e5221b889"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2106</Words>
  <Characters>12009</Characters>
  <Application>Microsoft Office Word</Application>
  <DocSecurity>0</DocSecurity>
  <Lines>100</Lines>
  <Paragraphs>28</Paragraphs>
  <ScaleCrop>false</ScaleCrop>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2022-03-22T14:37:00Z</dcterms:created>
  <dcterms:modified xsi:type="dcterms:W3CDTF">2022-03-22T14:41:00Z</dcterms:modified>
</cp:coreProperties>
</file>