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B4B0B" w:rsidRPr="00DB4B0B" w:rsidTr="00DB4B0B">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B4B0B" w:rsidRPr="00DB4B0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B4B0B" w:rsidRPr="00DB4B0B">
                          <w:tc>
                            <w:tcPr>
                              <w:tcW w:w="0" w:type="auto"/>
                              <w:tcMar>
                                <w:top w:w="0" w:type="dxa"/>
                                <w:left w:w="135" w:type="dxa"/>
                                <w:bottom w:w="0" w:type="dxa"/>
                                <w:right w:w="135" w:type="dxa"/>
                              </w:tcMar>
                              <w:hideMark/>
                            </w:tcPr>
                            <w:tbl>
                              <w:tblPr>
                                <w:tblpPr w:leftFromText="45" w:rightFromText="45" w:vertAnchor="text" w:horzAnchor="margin" w:tblpXSpec="center" w:tblpY="24"/>
                                <w:tblOverlap w:val="never"/>
                                <w:tblW w:w="5280" w:type="dxa"/>
                                <w:tblCellMar>
                                  <w:left w:w="0" w:type="dxa"/>
                                  <w:right w:w="0" w:type="dxa"/>
                                </w:tblCellMar>
                                <w:tblLook w:val="04A0" w:firstRow="1" w:lastRow="0" w:firstColumn="1" w:lastColumn="0" w:noHBand="0" w:noVBand="1"/>
                              </w:tblPr>
                              <w:tblGrid>
                                <w:gridCol w:w="5280"/>
                              </w:tblGrid>
                              <w:tr w:rsidR="00DB4B0B" w:rsidRPr="00DB4B0B" w:rsidTr="00DB4B0B">
                                <w:tc>
                                  <w:tcPr>
                                    <w:tcW w:w="0" w:type="auto"/>
                                    <w:hideMark/>
                                  </w:tcPr>
                                  <w:p w:rsidR="00DB4B0B" w:rsidRPr="00DB4B0B" w:rsidRDefault="00DB4B0B" w:rsidP="00DB4B0B">
                                    <w:pPr>
                                      <w:spacing w:line="360" w:lineRule="atLeast"/>
                                      <w:jc w:val="center"/>
                                      <w:rPr>
                                        <w:rFonts w:ascii="Helvetica" w:eastAsia="Times New Roman" w:hAnsi="Helvetica" w:cs="Times New Roman"/>
                                        <w:color w:val="757575"/>
                                        <w:sz w:val="40"/>
                                        <w:szCs w:val="40"/>
                                        <w:lang w:val="en-GB"/>
                                      </w:rPr>
                                    </w:pPr>
                                    <w:r w:rsidRPr="00DB4B0B">
                                      <w:rPr>
                                        <w:rFonts w:ascii="Helvetica" w:eastAsia="Times New Roman" w:hAnsi="Helvetica" w:cs="Times New Roman"/>
                                        <w:b/>
                                        <w:bCs/>
                                        <w:color w:val="3B287B"/>
                                        <w:sz w:val="40"/>
                                        <w:szCs w:val="40"/>
                                        <w:lang w:val="en-GB"/>
                                      </w:rPr>
                                      <w:t>Weekly Update</w:t>
                                    </w:r>
                                    <w:r w:rsidRPr="00DB4B0B">
                                      <w:rPr>
                                        <w:rFonts w:ascii="Helvetica" w:eastAsia="Times New Roman" w:hAnsi="Helvetica" w:cs="Times New Roman"/>
                                        <w:color w:val="757575"/>
                                        <w:sz w:val="40"/>
                                        <w:szCs w:val="40"/>
                                        <w:lang w:val="en-GB"/>
                                      </w:rPr>
                                      <w:br/>
                                    </w:r>
                                    <w:r w:rsidRPr="00DB4B0B">
                                      <w:rPr>
                                        <w:rFonts w:ascii="Helvetica" w:eastAsia="Times New Roman" w:hAnsi="Helvetica" w:cs="Times New Roman"/>
                                        <w:color w:val="757575"/>
                                        <w:sz w:val="40"/>
                                        <w:szCs w:val="40"/>
                                        <w:lang w:val="en-GB"/>
                                      </w:rPr>
                                      <w:br/>
                                    </w:r>
                                    <w:r w:rsidRPr="00DB4B0B">
                                      <w:rPr>
                                        <w:rFonts w:ascii="Helvetica" w:eastAsia="Times New Roman" w:hAnsi="Helvetica" w:cs="Times New Roman"/>
                                        <w:color w:val="3B287B"/>
                                        <w:sz w:val="40"/>
                                        <w:szCs w:val="40"/>
                                        <w:lang w:val="en-GB"/>
                                      </w:rPr>
                                      <w:t>Tuesday 30th November</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jc w:val="center"/>
              <w:rPr>
                <w:rFonts w:ascii="Helvetica" w:eastAsia="Times New Roman" w:hAnsi="Helvetica" w:cs="Times New Roman"/>
                <w:color w:val="000000"/>
                <w:sz w:val="18"/>
                <w:szCs w:val="18"/>
                <w:lang w:val="en-GB"/>
              </w:rPr>
            </w:pPr>
          </w:p>
        </w:tc>
      </w:tr>
      <w:tr w:rsidR="00DB4B0B" w:rsidRPr="00DB4B0B" w:rsidTr="00DB4B0B">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B4B0B" w:rsidRPr="00DB4B0B">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b/>
                                  <w:bCs/>
                                  <w:color w:val="FF0000"/>
                                  <w:sz w:val="36"/>
                                  <w:szCs w:val="36"/>
                                  <w:lang w:val="en-GB"/>
                                </w:rPr>
                                <w:t>NEW this week</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New Profile Manager</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"/var/folders/jt/ssf8xjds2p9ghbc3vkj05ypw0000gn/T/com.microsoft.Word/WebArchiveCopyPasteTempFiles/215a9fa3-ad34-c41a-3a2c-da826c2edd4e.png"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2114085" cy="866775"/>
                                    <wp:effectExtent l="0" t="0" r="0" b="0"/>
                                    <wp:docPr id="13" name="Picture 13" descr="/var/folders/jt/ssf8xjds2p9ghbc3vkj05ypw0000gn/T/com.microsoft.Word/WebArchiveCopyPasteTempFiles/215a9fa3-ad34-c41a-3a2c-da826c2edd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15a9fa3-ad34-c41a-3a2c-da826c2edd4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7643" cy="868234"/>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495" w:lineRule="atLeast"/>
                                <w:jc w:val="center"/>
                                <w:outlineLvl w:val="2"/>
                                <w:rPr>
                                  <w:rFonts w:ascii="Helvetica" w:eastAsia="Times New Roman" w:hAnsi="Helvetica" w:cs="Times New Roman"/>
                                  <w:b/>
                                  <w:bCs/>
                                  <w:color w:val="444444"/>
                                  <w:sz w:val="33"/>
                                  <w:szCs w:val="33"/>
                                  <w:lang w:val="en-GB"/>
                                </w:rPr>
                              </w:pPr>
                              <w:r w:rsidRPr="00DB4B0B">
                                <w:rPr>
                                  <w:rFonts w:ascii="Arial" w:eastAsia="Times New Roman" w:hAnsi="Arial" w:cs="Arial"/>
                                  <w:b/>
                                  <w:bCs/>
                                  <w:color w:val="0433FF"/>
                                  <w:sz w:val="33"/>
                                  <w:szCs w:val="33"/>
                                  <w:lang w:val="en-GB"/>
                                </w:rPr>
                                <w:t xml:space="preserve">NHS Profile Manager to replace </w:t>
                              </w:r>
                              <w:proofErr w:type="spellStart"/>
                              <w:r w:rsidRPr="00DB4B0B">
                                <w:rPr>
                                  <w:rFonts w:ascii="Arial" w:eastAsia="Times New Roman" w:hAnsi="Arial" w:cs="Arial"/>
                                  <w:b/>
                                  <w:bCs/>
                                  <w:color w:val="0433FF"/>
                                  <w:sz w:val="33"/>
                                  <w:szCs w:val="33"/>
                                  <w:lang w:val="en-GB"/>
                                </w:rPr>
                                <w:t>DoS</w:t>
                              </w:r>
                              <w:proofErr w:type="spellEnd"/>
                              <w:r w:rsidRPr="00DB4B0B">
                                <w:rPr>
                                  <w:rFonts w:ascii="Arial" w:eastAsia="Times New Roman" w:hAnsi="Arial" w:cs="Arial"/>
                                  <w:b/>
                                  <w:bCs/>
                                  <w:color w:val="0433FF"/>
                                  <w:sz w:val="33"/>
                                  <w:szCs w:val="33"/>
                                  <w:lang w:val="en-GB"/>
                                </w:rPr>
                                <w:t xml:space="preserve"> Updater and NHS website editor in early 2022</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br/>
                              </w:r>
                              <w:r w:rsidRPr="00DB4B0B">
                                <w:rPr>
                                  <w:rFonts w:ascii="Arial" w:eastAsia="Times New Roman" w:hAnsi="Arial" w:cs="Arial"/>
                                  <w:color w:val="757575"/>
                                  <w:lang w:val="en-GB"/>
                                </w:rPr>
                                <w:t>Currently, you use two different NHS systems to ensure your pharmacy details are up to date in the NHS 111 Directory of Services (</w:t>
                              </w:r>
                              <w:proofErr w:type="spellStart"/>
                              <w:r w:rsidRPr="00DB4B0B">
                                <w:rPr>
                                  <w:rFonts w:ascii="Arial" w:eastAsia="Times New Roman" w:hAnsi="Arial" w:cs="Arial"/>
                                  <w:color w:val="757575"/>
                                  <w:lang w:val="en-GB"/>
                                </w:rPr>
                                <w:t>DoS</w:t>
                              </w:r>
                              <w:proofErr w:type="spellEnd"/>
                              <w:r w:rsidRPr="00DB4B0B">
                                <w:rPr>
                                  <w:rFonts w:ascii="Arial" w:eastAsia="Times New Roman" w:hAnsi="Arial" w:cs="Arial"/>
                                  <w:color w:val="757575"/>
                                  <w:lang w:val="en-GB"/>
                                </w:rPr>
                                <w:t xml:space="preserve">) and on the NHS website: the NHS website profile editor and the </w:t>
                              </w:r>
                              <w:proofErr w:type="spellStart"/>
                              <w:r w:rsidRPr="00DB4B0B">
                                <w:rPr>
                                  <w:rFonts w:ascii="Arial" w:eastAsia="Times New Roman" w:hAnsi="Arial" w:cs="Arial"/>
                                  <w:color w:val="757575"/>
                                  <w:lang w:val="en-GB"/>
                                </w:rPr>
                                <w:t>DoS</w:t>
                              </w:r>
                              <w:proofErr w:type="spellEnd"/>
                              <w:r w:rsidRPr="00DB4B0B">
                                <w:rPr>
                                  <w:rFonts w:ascii="Arial" w:eastAsia="Times New Roman" w:hAnsi="Arial" w:cs="Arial"/>
                                  <w:color w:val="757575"/>
                                  <w:lang w:val="en-GB"/>
                                </w:rPr>
                                <w:t xml:space="preserve"> profile updater. These will shortly be replaced by a single tool, called </w:t>
                              </w:r>
                              <w:r w:rsidRPr="00DB4B0B">
                                <w:rPr>
                                  <w:rFonts w:ascii="Arial" w:eastAsia="Times New Roman" w:hAnsi="Arial" w:cs="Arial"/>
                                  <w:b/>
                                  <w:bCs/>
                                  <w:color w:val="757575"/>
                                  <w:lang w:val="en-GB"/>
                                </w:rPr>
                                <w:t>NHS Profile Manager,</w:t>
                              </w:r>
                              <w:r w:rsidRPr="00DB4B0B">
                                <w:rPr>
                                  <w:rFonts w:ascii="Arial" w:eastAsia="Times New Roman" w:hAnsi="Arial" w:cs="Arial"/>
                                  <w:color w:val="757575"/>
                                  <w:lang w:val="en-GB"/>
                                </w:rPr>
                                <w:t> which is due for release in early 2022.</w:t>
                              </w:r>
                            </w:p>
                            <w:p w:rsidR="00DB4B0B" w:rsidRPr="00DB4B0B" w:rsidRDefault="00DB4B0B" w:rsidP="00DB4B0B">
                              <w:pPr>
                                <w:spacing w:before="150" w:after="150" w:line="360" w:lineRule="atLeast"/>
                                <w:jc w:val="center"/>
                                <w:rPr>
                                  <w:rFonts w:ascii="Helvetica" w:eastAsia="Times New Roman" w:hAnsi="Helvetica" w:cs="Times New Roman"/>
                                  <w:color w:val="757575"/>
                                  <w:lang w:val="en-GB"/>
                                </w:rPr>
                              </w:pPr>
                              <w:r w:rsidRPr="00DB4B0B">
                                <w:rPr>
                                  <w:rFonts w:ascii="Arial" w:eastAsia="Times New Roman" w:hAnsi="Arial" w:cs="Arial"/>
                                  <w:color w:val="757575"/>
                                  <w:lang w:val="en-GB"/>
                                </w:rPr>
                                <w:t xml:space="preserve">To improve information security, the new NHS Profile Manager tool will require pharmacy teams to use </w:t>
                              </w:r>
                              <w:proofErr w:type="spellStart"/>
                              <w:r w:rsidRPr="00DB4B0B">
                                <w:rPr>
                                  <w:rFonts w:ascii="Arial" w:eastAsia="Times New Roman" w:hAnsi="Arial" w:cs="Arial"/>
                                  <w:color w:val="757575"/>
                                  <w:lang w:val="en-GB"/>
                                </w:rPr>
                                <w:t>NHSmail</w:t>
                              </w:r>
                              <w:proofErr w:type="spellEnd"/>
                              <w:r w:rsidRPr="00DB4B0B">
                                <w:rPr>
                                  <w:rFonts w:ascii="Arial" w:eastAsia="Times New Roman" w:hAnsi="Arial" w:cs="Arial"/>
                                  <w:color w:val="757575"/>
                                  <w:lang w:val="en-GB"/>
                                </w:rPr>
                                <w:t xml:space="preserve"> email accounts as a login identifier, rather than other non-</w:t>
                              </w:r>
                              <w:proofErr w:type="spellStart"/>
                              <w:r w:rsidRPr="00DB4B0B">
                                <w:rPr>
                                  <w:rFonts w:ascii="Arial" w:eastAsia="Times New Roman" w:hAnsi="Arial" w:cs="Arial"/>
                                  <w:color w:val="757575"/>
                                  <w:lang w:val="en-GB"/>
                                </w:rPr>
                                <w:t>NHSmail</w:t>
                              </w:r>
                              <w:proofErr w:type="spellEnd"/>
                              <w:r w:rsidRPr="00DB4B0B">
                                <w:rPr>
                                  <w:rFonts w:ascii="Arial" w:eastAsia="Times New Roman" w:hAnsi="Arial" w:cs="Arial"/>
                                  <w:color w:val="757575"/>
                                  <w:lang w:val="en-GB"/>
                                </w:rPr>
                                <w:t xml:space="preserve"> email addresses.</w:t>
                              </w:r>
                            </w:p>
                            <w:p w:rsidR="00DB4B0B" w:rsidRPr="00DB4B0B" w:rsidRDefault="00DB4B0B" w:rsidP="00DB4B0B">
                              <w:pPr>
                                <w:spacing w:before="150" w:after="150" w:line="360" w:lineRule="atLeast"/>
                                <w:jc w:val="center"/>
                                <w:rPr>
                                  <w:rFonts w:ascii="Helvetica" w:eastAsia="Times New Roman" w:hAnsi="Helvetica" w:cs="Times New Roman"/>
                                  <w:color w:val="757575"/>
                                  <w:lang w:val="en-GB"/>
                                </w:rPr>
                              </w:pPr>
                              <w:r w:rsidRPr="00DB4B0B">
                                <w:rPr>
                                  <w:rFonts w:ascii="Arial" w:eastAsia="Times New Roman" w:hAnsi="Arial" w:cs="Arial"/>
                                  <w:color w:val="757575"/>
                                  <w:lang w:val="en-GB"/>
                                </w:rPr>
                                <w:t xml:space="preserve">Throughout November and December 2021, NHS Digital will be getting in touch with people who do not yet have an </w:t>
                              </w:r>
                              <w:proofErr w:type="spellStart"/>
                              <w:r w:rsidRPr="00DB4B0B">
                                <w:rPr>
                                  <w:rFonts w:ascii="Arial" w:eastAsia="Times New Roman" w:hAnsi="Arial" w:cs="Arial"/>
                                  <w:color w:val="757575"/>
                                  <w:lang w:val="en-GB"/>
                                </w:rPr>
                                <w:t>NHSmail</w:t>
                              </w:r>
                              <w:proofErr w:type="spellEnd"/>
                              <w:r w:rsidRPr="00DB4B0B">
                                <w:rPr>
                                  <w:rFonts w:ascii="Arial" w:eastAsia="Times New Roman" w:hAnsi="Arial" w:cs="Arial"/>
                                  <w:color w:val="757575"/>
                                  <w:lang w:val="en-GB"/>
                                </w:rPr>
                                <w:t xml:space="preserve"> email address recorded in their profile editor account. The email from NHS Digital will explain how you can update your login details to include an </w:t>
                              </w:r>
                              <w:proofErr w:type="spellStart"/>
                              <w:r w:rsidRPr="00DB4B0B">
                                <w:rPr>
                                  <w:rFonts w:ascii="Arial" w:eastAsia="Times New Roman" w:hAnsi="Arial" w:cs="Arial"/>
                                  <w:color w:val="757575"/>
                                  <w:lang w:val="en-GB"/>
                                </w:rPr>
                                <w:t>NHSmail</w:t>
                              </w:r>
                              <w:proofErr w:type="spellEnd"/>
                              <w:r w:rsidRPr="00DB4B0B">
                                <w:rPr>
                                  <w:rFonts w:ascii="Arial" w:eastAsia="Times New Roman" w:hAnsi="Arial" w:cs="Arial"/>
                                  <w:color w:val="757575"/>
                                  <w:lang w:val="en-GB"/>
                                </w:rPr>
                                <w:t xml:space="preserve"> address.</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6" w:tgtFrame="_blank" w:tooltip="For more information click here" w:history="1">
                                <w:r w:rsidRPr="00DB4B0B">
                                  <w:rPr>
                                    <w:rFonts w:ascii="Arial" w:eastAsia="Times New Roman" w:hAnsi="Arial" w:cs="Arial"/>
                                    <w:b/>
                                    <w:bCs/>
                                    <w:color w:val="FFFFFF"/>
                                    <w:u w:val="single"/>
                                    <w:lang w:val="en-GB"/>
                                  </w:rPr>
                                  <w:t>For more information click here</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Covid-19 LFD Newsletter</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lastRenderedPageBreak/>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"/var/folders/jt/ssf8xjds2p9ghbc3vkj05ypw0000gn/T/com.microsoft.Word/WebArchiveCopyPasteTempFiles/1b7471eb-1613-be1a-60e3-e51c8c447b20.png"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1839310" cy="1066800"/>
                                    <wp:effectExtent l="0" t="0" r="2540" b="0"/>
                                    <wp:docPr id="12" name="Picture 12" descr="/var/folders/jt/ssf8xjds2p9ghbc3vkj05ypw0000gn/T/com.microsoft.Word/WebArchiveCopyPasteTempFiles/1b7471eb-1613-be1a-60e3-e51c8c447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b7471eb-1613-be1a-60e3-e51c8c447b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3040" cy="1068963"/>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495" w:lineRule="atLeast"/>
                                <w:jc w:val="center"/>
                                <w:outlineLvl w:val="2"/>
                                <w:rPr>
                                  <w:rFonts w:ascii="Helvetica" w:eastAsia="Times New Roman" w:hAnsi="Helvetica" w:cs="Times New Roman"/>
                                  <w:b/>
                                  <w:bCs/>
                                  <w:color w:val="444444"/>
                                  <w:sz w:val="33"/>
                                  <w:szCs w:val="33"/>
                                  <w:lang w:val="en-GB"/>
                                </w:rPr>
                              </w:pPr>
                              <w:r w:rsidRPr="00DB4B0B">
                                <w:rPr>
                                  <w:rFonts w:ascii="Helvetica" w:eastAsia="Times New Roman" w:hAnsi="Helvetica" w:cs="Times New Roman"/>
                                  <w:b/>
                                  <w:bCs/>
                                  <w:color w:val="0433FF"/>
                                  <w:sz w:val="33"/>
                                  <w:szCs w:val="33"/>
                                  <w:lang w:val="en-GB"/>
                                </w:rPr>
                                <w:t>COVID-19 LFD service newsletter</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br/>
                                <w:t>Contractors are reminded to read yesterday's special edition of the PSNC newsletter focused on the COVID-19 lateral flow device (LFD) distribution service (Pharmacy Collect), if they have not done so already. This newsletter contains important information, updates and FAQs on this service.</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92"/>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8" w:tgtFrame="_blank" w:tooltip="For the newsletter click here" w:history="1">
                                <w:r w:rsidRPr="00DB4B0B">
                                  <w:rPr>
                                    <w:rFonts w:ascii="Arial" w:eastAsia="Times New Roman" w:hAnsi="Arial" w:cs="Arial"/>
                                    <w:b/>
                                    <w:bCs/>
                                    <w:color w:val="FFFFFF"/>
                                    <w:u w:val="single"/>
                                    <w:lang w:val="en-GB"/>
                                  </w:rPr>
                                  <w:t>For the newsletter click here</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Webinar</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"/var/folders/jt/ssf8xjds2p9ghbc3vkj05ypw0000gn/T/com.microsoft.Word/WebArchiveCopyPasteTempFiles/f5febde9-af43-e04b-1e54-010560b351bc.jpg"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2199814" cy="819150"/>
                                    <wp:effectExtent l="0" t="0" r="0" b="0"/>
                                    <wp:docPr id="11" name="Picture 11" descr="/var/folders/jt/ssf8xjds2p9ghbc3vkj05ypw0000gn/T/com.microsoft.Word/WebArchiveCopyPasteTempFiles/f5febde9-af43-e04b-1e54-010560b35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5febde9-af43-e04b-1e54-010560b351b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796" cy="820261"/>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0000FF"/>
                                  <w:lang w:val="en-GB"/>
                                </w:rPr>
                                <w:t>AstraZeneca Webinar</w:t>
                              </w:r>
                              <w:r w:rsidRPr="00DB4B0B">
                                <w:rPr>
                                  <w:rFonts w:ascii="Helvetica" w:eastAsia="Times New Roman" w:hAnsi="Helvetica" w:cs="Times New Roman"/>
                                  <w:color w:val="757575"/>
                                  <w:lang w:val="en-GB"/>
                                </w:rPr>
                                <w:br/>
                              </w:r>
                              <w:r w:rsidRPr="00DB4B0B">
                                <w:rPr>
                                  <w:rFonts w:ascii="Helvetica" w:eastAsia="Times New Roman" w:hAnsi="Helvetica" w:cs="Times New Roman"/>
                                  <w:color w:val="757575"/>
                                  <w:lang w:val="en-GB"/>
                                </w:rPr>
                                <w:br/>
                              </w:r>
                              <w:r w:rsidRPr="00DB4B0B">
                                <w:rPr>
                                  <w:rFonts w:ascii="Arial" w:eastAsia="Times New Roman" w:hAnsi="Arial" w:cs="Arial"/>
                                  <w:color w:val="757575"/>
                                  <w:lang w:val="en-GB"/>
                                </w:rPr>
                                <w:t xml:space="preserve">Professor David Wheeler, the lead investigator in </w:t>
                              </w:r>
                              <w:proofErr w:type="spellStart"/>
                              <w:r w:rsidRPr="00DB4B0B">
                                <w:rPr>
                                  <w:rFonts w:ascii="Arial" w:eastAsia="Times New Roman" w:hAnsi="Arial" w:cs="Arial"/>
                                  <w:color w:val="757575"/>
                                  <w:lang w:val="en-GB"/>
                                </w:rPr>
                                <w:t>AstraZenecas</w:t>
                              </w:r>
                              <w:proofErr w:type="spellEnd"/>
                              <w:r w:rsidRPr="00DB4B0B">
                                <w:rPr>
                                  <w:rFonts w:ascii="Arial" w:eastAsia="Times New Roman" w:hAnsi="Arial" w:cs="Arial"/>
                                  <w:color w:val="757575"/>
                                  <w:lang w:val="en-GB"/>
                                </w:rPr>
                                <w:t> renal trial, is delivering a webinar on 7</w:t>
                              </w:r>
                              <w:r w:rsidRPr="00DB4B0B">
                                <w:rPr>
                                  <w:rFonts w:ascii="Arial" w:eastAsia="Times New Roman" w:hAnsi="Arial" w:cs="Arial"/>
                                  <w:color w:val="757575"/>
                                  <w:vertAlign w:val="superscript"/>
                                  <w:lang w:val="en-GB"/>
                                </w:rPr>
                                <w:t>th</w:t>
                              </w:r>
                              <w:r w:rsidRPr="00DB4B0B">
                                <w:rPr>
                                  <w:rFonts w:ascii="Arial" w:eastAsia="Times New Roman" w:hAnsi="Arial" w:cs="Arial"/>
                                  <w:color w:val="757575"/>
                                  <w:lang w:val="en-GB"/>
                                </w:rPr>
                                <w:t> Dec at 7pm chaired by local nephrologist Dr Albert Power from Bristol discussing implementation in the South West.</w:t>
                              </w:r>
                              <w:r w:rsidRPr="00DB4B0B">
                                <w:rPr>
                                  <w:rFonts w:ascii="Helvetica" w:eastAsia="Times New Roman" w:hAnsi="Helvetica" w:cs="Times New Roman"/>
                                  <w:color w:val="757575"/>
                                  <w:lang w:val="en-GB"/>
                                </w:rPr>
                                <w:br/>
                                <w:t>Click below to the register for the event.</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10" w:tgtFrame="_blank" w:tooltip="To register click here" w:history="1">
                                <w:r w:rsidRPr="00DB4B0B">
                                  <w:rPr>
                                    <w:rFonts w:ascii="Arial" w:eastAsia="Times New Roman" w:hAnsi="Arial" w:cs="Arial"/>
                                    <w:b/>
                                    <w:bCs/>
                                    <w:color w:val="FFFFFF"/>
                                    <w:u w:val="single"/>
                                    <w:lang w:val="en-GB"/>
                                  </w:rPr>
                                  <w:t>To register click here</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Provision of Flu Vaccine</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lastRenderedPageBreak/>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"/var/folders/jt/ssf8xjds2p9ghbc3vkj05ypw0000gn/T/com.microsoft.Word/WebArchiveCopyPasteTempFiles/15da5798-3909-f39c-220e-cab06bdd587f.png"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1552575" cy="722670"/>
                                    <wp:effectExtent l="0" t="0" r="0" b="1270"/>
                                    <wp:docPr id="10" name="Picture 10" descr="/var/folders/jt/ssf8xjds2p9ghbc3vkj05ypw0000gn/T/com.microsoft.Word/WebArchiveCopyPasteTempFiles/15da5798-3909-f39c-220e-cab06bdd58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5da5798-3909-f39c-220e-cab06bdd587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529" cy="724045"/>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b/>
                                  <w:bCs/>
                                  <w:color w:val="0433FF"/>
                                  <w:lang w:val="en-GB"/>
                                </w:rPr>
                                <w:t>STOCK AVAILABLE TO ORDER DIRECTLY FROM VIATRIS</w:t>
                              </w:r>
                              <w:r w:rsidRPr="00DB4B0B">
                                <w:rPr>
                                  <w:rFonts w:ascii="Helvetica" w:eastAsia="Times New Roman" w:hAnsi="Helvetica" w:cs="Times New Roman"/>
                                  <w:color w:val="757575"/>
                                  <w:lang w:val="en-GB"/>
                                </w:rPr>
                                <w:br/>
                              </w:r>
                              <w:r w:rsidRPr="00DB4B0B">
                                <w:rPr>
                                  <w:rFonts w:ascii="Helvetica" w:eastAsia="Times New Roman" w:hAnsi="Helvetica" w:cs="Times New Roman"/>
                                  <w:color w:val="757575"/>
                                  <w:lang w:val="en-GB"/>
                                </w:rPr>
                                <w:br/>
                                <w:t>Please see attached flyer for information</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5"/>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12" w:tgtFrame="_blank" w:tooltip="For flyer click here" w:history="1">
                                <w:r w:rsidRPr="00DB4B0B">
                                  <w:rPr>
                                    <w:rFonts w:ascii="Arial" w:eastAsia="Times New Roman" w:hAnsi="Arial" w:cs="Arial"/>
                                    <w:b/>
                                    <w:bCs/>
                                    <w:color w:val="FFFFFF"/>
                                    <w:u w:val="single"/>
                                    <w:lang w:val="en-GB"/>
                                  </w:rPr>
                                  <w:t>For flyer click here</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b/>
                                  <w:bCs/>
                                  <w:color w:val="FF2600"/>
                                  <w:sz w:val="36"/>
                                  <w:szCs w:val="36"/>
                                  <w:lang w:val="en-GB"/>
                                </w:rPr>
                                <w:t>Community Pharmacy Contractual Framework</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Pharmacy Opening Hours</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"/var/folders/jt/ssf8xjds2p9ghbc3vkj05ypw0000gn/T/com.microsoft.Word/WebArchiveCopyPasteTempFiles/8cf27831-efa7-8f66-4df0-2572a2edd3ce.png"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2257425" cy="976336"/>
                                    <wp:effectExtent l="0" t="0" r="3175" b="1905"/>
                                    <wp:docPr id="9" name="Picture 9" descr="/var/folders/jt/ssf8xjds2p9ghbc3vkj05ypw0000gn/T/com.microsoft.Word/WebArchiveCopyPasteTempFiles/8cf27831-efa7-8f66-4df0-2572a2edd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cf27831-efa7-8f66-4df0-2572a2edd3c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129" cy="979668"/>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495" w:lineRule="atLeast"/>
                                <w:jc w:val="center"/>
                                <w:outlineLvl w:val="2"/>
                                <w:rPr>
                                  <w:rFonts w:ascii="Helvetica" w:eastAsia="Times New Roman" w:hAnsi="Helvetica" w:cs="Times New Roman"/>
                                  <w:b/>
                                  <w:bCs/>
                                  <w:color w:val="444444"/>
                                  <w:sz w:val="33"/>
                                  <w:szCs w:val="33"/>
                                  <w:lang w:val="en-GB"/>
                                </w:rPr>
                              </w:pPr>
                              <w:r w:rsidRPr="00DB4B0B">
                                <w:rPr>
                                  <w:rFonts w:ascii="Arial" w:eastAsia="Times New Roman" w:hAnsi="Arial" w:cs="Arial"/>
                                  <w:b/>
                                  <w:bCs/>
                                  <w:color w:val="0433FF"/>
                                  <w:sz w:val="33"/>
                                  <w:szCs w:val="33"/>
                                  <w:lang w:val="en-GB"/>
                                </w:rPr>
                                <w:t>Changing pharmacy opening hours in response to workforce pressures during the ongoing pandemic</w:t>
                              </w:r>
                            </w:p>
                            <w:p w:rsidR="00DB4B0B" w:rsidRPr="00DB4B0B" w:rsidRDefault="00DB4B0B" w:rsidP="00DB4B0B">
                              <w:pPr>
                                <w:spacing w:before="150" w:after="150" w:line="360" w:lineRule="atLeast"/>
                                <w:jc w:val="center"/>
                                <w:rPr>
                                  <w:rFonts w:ascii="Helvetica" w:eastAsia="Times New Roman" w:hAnsi="Helvetica" w:cs="Times New Roman"/>
                                  <w:color w:val="757575"/>
                                  <w:lang w:val="en-GB"/>
                                </w:rPr>
                              </w:pPr>
                              <w:r w:rsidRPr="00DB4B0B">
                                <w:rPr>
                                  <w:rFonts w:ascii="Arial" w:eastAsia="Times New Roman" w:hAnsi="Arial" w:cs="Arial"/>
                                  <w:color w:val="757575"/>
                                  <w:lang w:val="en-GB"/>
                                </w:rPr>
                                <w:t>Self-isolation requirements and a lack of available pharmacists (amongst other things) mean that short-notice closures/late opening/early closing incidents are continuing to happen, unavoidably, within the community pharmacy sector.</w:t>
                              </w:r>
                              <w:r w:rsidRPr="00DB4B0B">
                                <w:rPr>
                                  <w:rFonts w:ascii="Arial" w:eastAsia="Times New Roman" w:hAnsi="Arial" w:cs="Arial"/>
                                  <w:color w:val="757575"/>
                                  <w:lang w:val="en-GB"/>
                                </w:rPr>
                                <w:br/>
                              </w:r>
                              <w:r w:rsidRPr="00DB4B0B">
                                <w:rPr>
                                  <w:rFonts w:ascii="Arial" w:eastAsia="Times New Roman" w:hAnsi="Arial" w:cs="Arial"/>
                                  <w:color w:val="757575"/>
                                  <w:lang w:val="en-GB"/>
                                </w:rPr>
                                <w:br/>
                                <w:t>Contractors unable to find a pharmacist to staff a pharmacy may still </w:t>
                              </w:r>
                              <w:r w:rsidRPr="00DB4B0B">
                                <w:rPr>
                                  <w:rFonts w:ascii="Arial" w:eastAsia="Times New Roman" w:hAnsi="Arial" w:cs="Arial"/>
                                  <w:b/>
                                  <w:bCs/>
                                  <w:color w:val="757575"/>
                                  <w:lang w:val="en-GB"/>
                                </w:rPr>
                                <w:t>seek</w:t>
                              </w:r>
                              <w:r w:rsidRPr="00DB4B0B">
                                <w:rPr>
                                  <w:rFonts w:ascii="Arial" w:eastAsia="Times New Roman" w:hAnsi="Arial" w:cs="Arial"/>
                                  <w:color w:val="757575"/>
                                  <w:lang w:val="en-GB"/>
                                </w:rPr>
                                <w:t> to use emergency provisions introduced at the start of the pandemic to reduce temporarily the number of hours or days that they are open. But NHSE&amp;I must agree any contractor application to use the emergency provisions, even if this is done retrospectively.</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Flu Vaccinations</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lastRenderedPageBreak/>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"/var/folders/jt/ssf8xjds2p9ghbc3vkj05ypw0000gn/T/com.microsoft.Word/WebArchiveCopyPasteTempFiles/38fe7c48-f70d-4ffc-1f31-f994e9bc9a70.png"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1657350" cy="894969"/>
                                    <wp:effectExtent l="0" t="0" r="0" b="0"/>
                                    <wp:docPr id="8" name="Picture 8" descr="/var/folders/jt/ssf8xjds2p9ghbc3vkj05ypw0000gn/T/com.microsoft.Word/WebArchiveCopyPasteTempFiles/38fe7c48-f70d-4ffc-1f31-f994e9bc9a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38fe7c48-f70d-4ffc-1f31-f994e9bc9a7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4300" cy="898722"/>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495" w:lineRule="atLeast"/>
                                <w:jc w:val="center"/>
                                <w:outlineLvl w:val="2"/>
                                <w:rPr>
                                  <w:rFonts w:ascii="Helvetica" w:eastAsia="Times New Roman" w:hAnsi="Helvetica" w:cs="Times New Roman"/>
                                  <w:b/>
                                  <w:bCs/>
                                  <w:color w:val="444444"/>
                                  <w:sz w:val="33"/>
                                  <w:szCs w:val="33"/>
                                  <w:lang w:val="en-GB"/>
                                </w:rPr>
                              </w:pPr>
                              <w:r w:rsidRPr="00DB4B0B">
                                <w:rPr>
                                  <w:rFonts w:ascii="Helvetica" w:eastAsia="Times New Roman" w:hAnsi="Helvetica" w:cs="Times New Roman"/>
                                  <w:b/>
                                  <w:bCs/>
                                  <w:color w:val="0433FF"/>
                                  <w:sz w:val="33"/>
                                  <w:szCs w:val="33"/>
                                  <w:lang w:val="en-GB"/>
                                </w:rPr>
                                <w:t>Flu vac: updated PGD and national protocol published</w:t>
                              </w:r>
                            </w:p>
                            <w:p w:rsidR="00DB4B0B" w:rsidRPr="00DB4B0B" w:rsidRDefault="00DB4B0B" w:rsidP="00DB4B0B">
                              <w:pPr>
                                <w:spacing w:before="150" w:after="150"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NHSE&amp;I have now approved the PGD and national protocol for use by community pharmacy contractors, meaning vaccination of these staff as part of the service can now commence.</w:t>
                              </w:r>
                              <w:r w:rsidRPr="00DB4B0B">
                                <w:rPr>
                                  <w:rFonts w:ascii="Helvetica" w:eastAsia="Times New Roman" w:hAnsi="Helvetica" w:cs="Times New Roman"/>
                                  <w:color w:val="757575"/>
                                  <w:lang w:val="en-GB"/>
                                </w:rPr>
                                <w:br/>
                              </w:r>
                              <w:r w:rsidRPr="00DB4B0B">
                                <w:rPr>
                                  <w:rFonts w:ascii="Helvetica" w:eastAsia="Times New Roman" w:hAnsi="Helvetica" w:cs="Times New Roman"/>
                                  <w:color w:val="757575"/>
                                  <w:lang w:val="en-GB"/>
                                </w:rPr>
                                <w:br/>
                                <w:t>Contractors must keep a manual record of the number of primary care staff they vaccinate in the service and report this data each month on the Manage Your Service (MYS) portal in a new module, which will be linked to from the main MYS flu vaccination module. PSNC has published a tally chart for contractors to use to keep count of the number of staff from each primary care setting that they have vaccinated.</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15" w:tgtFrame="_blank" w:tooltip="For more information click here" w:history="1">
                                <w:r w:rsidRPr="00DB4B0B">
                                  <w:rPr>
                                    <w:rFonts w:ascii="Arial" w:eastAsia="Times New Roman" w:hAnsi="Arial" w:cs="Arial"/>
                                    <w:b/>
                                    <w:bCs/>
                                    <w:color w:val="FFFFFF"/>
                                    <w:u w:val="single"/>
                                    <w:lang w:val="en-GB"/>
                                  </w:rPr>
                                  <w:t>For more information click here</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Evaluation of LFD Tests</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"/var/folders/jt/ssf8xjds2p9ghbc3vkj05ypw0000gn/T/com.microsoft.Word/WebArchiveCopyPasteTempFiles/56d88853-c0bf-64b1-e5b5-b13cbd506f62.jpg"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1876425" cy="1053925"/>
                                    <wp:effectExtent l="0" t="0" r="3175" b="635"/>
                                    <wp:docPr id="7" name="Picture 7" descr="/var/folders/jt/ssf8xjds2p9ghbc3vkj05ypw0000gn/T/com.microsoft.Word/WebArchiveCopyPasteTempFiles/56d88853-c0bf-64b1-e5b5-b13cbd506f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6d88853-c0bf-64b1-e5b5-b13cbd506f6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285" cy="1058901"/>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495" w:lineRule="atLeast"/>
                                <w:jc w:val="center"/>
                                <w:outlineLvl w:val="2"/>
                                <w:rPr>
                                  <w:rFonts w:ascii="Helvetica" w:eastAsia="Times New Roman" w:hAnsi="Helvetica" w:cs="Times New Roman"/>
                                  <w:b/>
                                  <w:bCs/>
                                  <w:color w:val="444444"/>
                                  <w:sz w:val="33"/>
                                  <w:szCs w:val="33"/>
                                  <w:lang w:val="en-GB"/>
                                </w:rPr>
                              </w:pPr>
                              <w:r w:rsidRPr="00DB4B0B">
                                <w:rPr>
                                  <w:rFonts w:ascii="Helvetica" w:eastAsia="Times New Roman" w:hAnsi="Helvetica" w:cs="Times New Roman"/>
                                  <w:b/>
                                  <w:bCs/>
                                  <w:color w:val="0433FF"/>
                                  <w:lang w:val="en-GB"/>
                                </w:rPr>
                                <w:t>Evaluation of LFD tests</w:t>
                              </w:r>
                            </w:p>
                            <w:p w:rsidR="00DB4B0B" w:rsidRPr="00DB4B0B" w:rsidRDefault="00DB4B0B" w:rsidP="00DB4B0B">
                              <w:pPr>
                                <w:spacing w:before="150" w:after="150"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In December, the UK Health Security Agency (UKHSA) will be sending some pharmacies, via Parcel Force, cartons of 15 combined COVID testing kits (</w:t>
                              </w:r>
                              <w:r w:rsidRPr="00DB4B0B">
                                <w:rPr>
                                  <w:rFonts w:ascii="Helvetica" w:eastAsia="Times New Roman" w:hAnsi="Helvetica" w:cs="Times New Roman"/>
                                  <w:b/>
                                  <w:bCs/>
                                  <w:color w:val="757575"/>
                                  <w:lang w:val="en-GB"/>
                                </w:rPr>
                                <w:t>containing both a standard Lateral Flow Device (LFD) pack along with one polymerase chain reaction (PCR) test).</w:t>
                              </w:r>
                              <w:r w:rsidRPr="00DB4B0B">
                                <w:rPr>
                                  <w:rFonts w:ascii="Helvetica" w:eastAsia="Times New Roman" w:hAnsi="Helvetica" w:cs="Times New Roman"/>
                                  <w:color w:val="757575"/>
                                  <w:lang w:val="en-GB"/>
                                </w:rPr>
                                <w:br/>
                              </w:r>
                              <w:r w:rsidRPr="00DB4B0B">
                                <w:rPr>
                                  <w:rFonts w:ascii="Helvetica" w:eastAsia="Times New Roman" w:hAnsi="Helvetica" w:cs="Times New Roman"/>
                                  <w:color w:val="757575"/>
                                  <w:lang w:val="en-GB"/>
                                </w:rPr>
                                <w:br/>
                                <w:t xml:space="preserve">A part of ongoing assessments of LFD test kits, this evaluation involves </w:t>
                              </w:r>
                              <w:r w:rsidRPr="00DB4B0B">
                                <w:rPr>
                                  <w:rFonts w:ascii="Helvetica" w:eastAsia="Times New Roman" w:hAnsi="Helvetica" w:cs="Times New Roman"/>
                                  <w:color w:val="757575"/>
                                  <w:lang w:val="en-GB"/>
                                </w:rPr>
                                <w:lastRenderedPageBreak/>
                                <w:t>citizens taking a PCR test alongside one of their LFD tests and sending it to a lab for testing. There is no additional work for pharmacy teams to complete.</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17" w:tgtFrame="_blank" w:tooltip="For more information click here" w:history="1">
                                <w:r w:rsidRPr="00DB4B0B">
                                  <w:rPr>
                                    <w:rFonts w:ascii="Arial" w:eastAsia="Times New Roman" w:hAnsi="Arial" w:cs="Arial"/>
                                    <w:b/>
                                    <w:bCs/>
                                    <w:color w:val="FFFFFF"/>
                                    <w:u w:val="single"/>
                                    <w:lang w:val="en-GB"/>
                                  </w:rPr>
                                  <w:t>For more information click here</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Clinical Audit</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"/var/folders/jt/ssf8xjds2p9ghbc3vkj05ypw0000gn/T/com.microsoft.Word/WebArchiveCopyPasteTempFiles/86f5b51a-9100-b04a-a7cf-c0ad46acc7aa.png"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1514475" cy="673100"/>
                                    <wp:effectExtent l="0" t="0" r="0" b="0"/>
                                    <wp:docPr id="6" name="Picture 6" descr="/var/folders/jt/ssf8xjds2p9ghbc3vkj05ypw0000gn/T/com.microsoft.Word/WebArchiveCopyPasteTempFiles/86f5b51a-9100-b04a-a7cf-c0ad46acc7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6f5b51a-9100-b04a-a7cf-c0ad46acc7a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8885" cy="675060"/>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495" w:lineRule="atLeast"/>
                                <w:jc w:val="center"/>
                                <w:outlineLvl w:val="2"/>
                                <w:rPr>
                                  <w:rFonts w:ascii="Helvetica" w:eastAsia="Times New Roman" w:hAnsi="Helvetica" w:cs="Times New Roman"/>
                                  <w:b/>
                                  <w:bCs/>
                                  <w:color w:val="444444"/>
                                  <w:sz w:val="33"/>
                                  <w:szCs w:val="33"/>
                                  <w:lang w:val="en-GB"/>
                                </w:rPr>
                              </w:pPr>
                              <w:r w:rsidRPr="00DB4B0B">
                                <w:rPr>
                                  <w:rFonts w:ascii="Helvetica" w:eastAsia="Times New Roman" w:hAnsi="Helvetica" w:cs="Times New Roman"/>
                                  <w:b/>
                                  <w:bCs/>
                                  <w:color w:val="0433FF"/>
                                  <w:lang w:val="en-GB"/>
                                </w:rPr>
                                <w:t>National pharmacy clinical audit agreed for 2021/22</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br/>
                                <w:t>It has been agreed that the 2021/22 national clinical audit will focus on valproate, with the aim of reducing the potential harm caused by taking valproate during pregnancy. Completion of the audit is part of contractors' NHS contractual requirements.</w:t>
                              </w:r>
                            </w:p>
                            <w:p w:rsidR="00DB4B0B" w:rsidRPr="00DB4B0B" w:rsidRDefault="00DB4B0B" w:rsidP="00DB4B0B">
                              <w:pPr>
                                <w:spacing w:before="150" w:after="150"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Community pharmacy contractors who participated in the 2019/20 Pharmacy Quality Scheme (PQS) may have completed a similar valproate audit as this was a quality criterion within this Scheme. The 2021/22 national clinical audit will be based on the PQS audit and will allow contractors to close the audit cycle by re-auditing their practice.</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19" w:tgtFrame="_blank" w:tooltip="For more information click here" w:history="1">
                                <w:r w:rsidRPr="00DB4B0B">
                                  <w:rPr>
                                    <w:rFonts w:ascii="Arial" w:eastAsia="Times New Roman" w:hAnsi="Arial" w:cs="Arial"/>
                                    <w:b/>
                                    <w:bCs/>
                                    <w:color w:val="FFFFFF"/>
                                    <w:u w:val="single"/>
                                    <w:lang w:val="en-GB"/>
                                  </w:rPr>
                                  <w:t>For more information click here</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b/>
                                  <w:bCs/>
                                  <w:color w:val="FF0000"/>
                                  <w:sz w:val="36"/>
                                  <w:szCs w:val="36"/>
                                  <w:lang w:val="en-GB"/>
                                </w:rPr>
                                <w:t>Local Services &amp; Information</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Translation Services for Pharmacies</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lastRenderedPageBreak/>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"/var/folders/jt/ssf8xjds2p9ghbc3vkj05ypw0000gn/T/com.microsoft.Word/WebArchiveCopyPasteTempFiles/fea4c51e-ffa3-0c26-2b7b-ec5dab7f8c1e.png"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2096627" cy="885825"/>
                                    <wp:effectExtent l="0" t="0" r="0" b="3175"/>
                                    <wp:docPr id="5" name="Picture 5" descr="/var/folders/jt/ssf8xjds2p9ghbc3vkj05ypw0000gn/T/com.microsoft.Word/WebArchiveCopyPasteTempFiles/fea4c51e-ffa3-0c26-2b7b-ec5dab7f8c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ea4c51e-ffa3-0c26-2b7b-ec5dab7f8c1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2973" cy="888506"/>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b/>
                                  <w:bCs/>
                                  <w:color w:val="757575"/>
                                  <w:lang w:val="en-GB"/>
                                </w:rPr>
                                <w:t>Translation Services for Pharmacies</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 </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With more patients being referred to community pharmacists for clinical consultations please can we remind you that your pharmacy has access to professional translation services. </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 </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Language Empire have confirmed they continue to provide interpreting services to all SW pharmacies.</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We would advise contacting them on </w:t>
                              </w:r>
                              <w:hyperlink r:id="rId21" w:history="1">
                                <w:r w:rsidRPr="00DB4B0B">
                                  <w:rPr>
                                    <w:rFonts w:ascii="Helvetica" w:eastAsia="Times New Roman" w:hAnsi="Helvetica" w:cs="Times New Roman"/>
                                    <w:color w:val="007C89"/>
                                    <w:u w:val="single"/>
                                    <w:lang w:val="en-GB"/>
                                  </w:rPr>
                                  <w:t>bookings@empire-groupuk.com</w:t>
                                </w:r>
                              </w:hyperlink>
                              <w:r w:rsidRPr="00DB4B0B">
                                <w:rPr>
                                  <w:rFonts w:ascii="Helvetica" w:eastAsia="Times New Roman" w:hAnsi="Helvetica" w:cs="Times New Roman"/>
                                  <w:color w:val="757575"/>
                                  <w:lang w:val="en-GB"/>
                                </w:rPr>
                                <w:t> to enquire about bookings.</w:t>
                              </w:r>
                              <w:r w:rsidRPr="00DB4B0B">
                                <w:rPr>
                                  <w:rFonts w:ascii="Helvetica" w:eastAsia="Times New Roman" w:hAnsi="Helvetica" w:cs="Times New Roman"/>
                                  <w:color w:val="757575"/>
                                  <w:lang w:val="en-GB"/>
                                </w:rPr>
                                <w:br/>
                                <w:t>The pharmacy interpreting contract is managed by </w:t>
                              </w:r>
                              <w:hyperlink r:id="rId22" w:history="1">
                                <w:r w:rsidRPr="00DB4B0B">
                                  <w:rPr>
                                    <w:rFonts w:ascii="Helvetica" w:eastAsia="Times New Roman" w:hAnsi="Helvetica" w:cs="Times New Roman"/>
                                    <w:color w:val="007C89"/>
                                    <w:u w:val="single"/>
                                    <w:lang w:val="en-GB"/>
                                  </w:rPr>
                                  <w:t>england.primarycaremedical@nhs.net</w:t>
                                </w:r>
                              </w:hyperlink>
                              <w:r w:rsidRPr="00DB4B0B">
                                <w:rPr>
                                  <w:rFonts w:ascii="Helvetica" w:eastAsia="Times New Roman" w:hAnsi="Helvetica" w:cs="Times New Roman"/>
                                  <w:color w:val="757575"/>
                                  <w:lang w:val="en-GB"/>
                                </w:rPr>
                                <w:t> if you need to raise anything contractual. </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b/>
                                  <w:bCs/>
                                  <w:color w:val="FF0000"/>
                                  <w:sz w:val="36"/>
                                  <w:szCs w:val="36"/>
                                  <w:lang w:val="en-GB"/>
                                </w:rPr>
                                <w:t xml:space="preserve">Training - </w:t>
                              </w:r>
                              <w:proofErr w:type="spellStart"/>
                              <w:r w:rsidRPr="00DB4B0B">
                                <w:rPr>
                                  <w:rFonts w:ascii="Helvetica" w:eastAsia="Times New Roman" w:hAnsi="Helvetica" w:cs="Times New Roman"/>
                                  <w:b/>
                                  <w:bCs/>
                                  <w:color w:val="FF0000"/>
                                  <w:sz w:val="36"/>
                                  <w:szCs w:val="36"/>
                                  <w:lang w:val="en-GB"/>
                                </w:rPr>
                                <w:t>VirtualOutcomes</w:t>
                              </w:r>
                              <w:proofErr w:type="spellEnd"/>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Arial" w:eastAsia="Times New Roman" w:hAnsi="Arial" w:cs="Arial"/>
                                  <w:color w:val="4B0082"/>
                                  <w:sz w:val="27"/>
                                  <w:szCs w:val="27"/>
                                  <w:lang w:val="en-GB"/>
                                </w:rPr>
                                <w:t xml:space="preserve">Avon is very lucky to have access to </w:t>
                              </w:r>
                              <w:proofErr w:type="spellStart"/>
                              <w:r w:rsidRPr="00DB4B0B">
                                <w:rPr>
                                  <w:rFonts w:ascii="Arial" w:eastAsia="Times New Roman" w:hAnsi="Arial" w:cs="Arial"/>
                                  <w:color w:val="4B0082"/>
                                  <w:sz w:val="27"/>
                                  <w:szCs w:val="27"/>
                                  <w:lang w:val="en-GB"/>
                                </w:rPr>
                                <w:t>VirtualOutcomes</w:t>
                              </w:r>
                              <w:proofErr w:type="spellEnd"/>
                              <w:r w:rsidRPr="00DB4B0B">
                                <w:rPr>
                                  <w:rFonts w:ascii="Arial" w:eastAsia="Times New Roman" w:hAnsi="Arial" w:cs="Arial"/>
                                  <w:color w:val="4B0082"/>
                                  <w:sz w:val="27"/>
                                  <w:szCs w:val="27"/>
                                  <w:lang w:val="en-GB"/>
                                </w:rPr>
                                <w:t xml:space="preserve"> online training, please have a look and make use of this valuable resource.</w:t>
                              </w:r>
                              <w:r w:rsidRPr="00DB4B0B">
                                <w:rPr>
                                  <w:rFonts w:ascii="Helvetica" w:eastAsia="Times New Roman" w:hAnsi="Helvetica" w:cs="Times New Roman"/>
                                  <w:color w:val="757575"/>
                                  <w:lang w:val="en-GB"/>
                                </w:rPr>
                                <w:br/>
                                <w:t> </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23" w:tgtFrame="_blank" w:tooltip="Click here for VirtualOutcomes" w:history="1">
                                <w:r w:rsidRPr="00DB4B0B">
                                  <w:rPr>
                                    <w:rFonts w:ascii="Arial" w:eastAsia="Times New Roman" w:hAnsi="Arial" w:cs="Arial"/>
                                    <w:b/>
                                    <w:bCs/>
                                    <w:color w:val="FFFFFF"/>
                                    <w:u w:val="single"/>
                                    <w:lang w:val="en-GB"/>
                                  </w:rPr>
                                  <w:t xml:space="preserve">Click here for </w:t>
                                </w:r>
                                <w:proofErr w:type="spellStart"/>
                                <w:r w:rsidRPr="00DB4B0B">
                                  <w:rPr>
                                    <w:rFonts w:ascii="Arial" w:eastAsia="Times New Roman" w:hAnsi="Arial" w:cs="Arial"/>
                                    <w:b/>
                                    <w:bCs/>
                                    <w:color w:val="FFFFFF"/>
                                    <w:u w:val="single"/>
                                    <w:lang w:val="en-GB"/>
                                  </w:rPr>
                                  <w:t>VirtualOutcomes</w:t>
                                </w:r>
                                <w:proofErr w:type="spellEnd"/>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b/>
                                  <w:bCs/>
                                  <w:color w:val="FF0000"/>
                                  <w:sz w:val="36"/>
                                  <w:szCs w:val="36"/>
                                  <w:lang w:val="en-GB"/>
                                </w:rPr>
                                <w:t>Training</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Shared Learning</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lastRenderedPageBreak/>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"/var/folders/jt/ssf8xjds2p9ghbc3vkj05ypw0000gn/T/com.microsoft.Word/WebArchiveCopyPasteTempFiles/bc2f771b-28db-7c98-b2d1-65a7ee5206f3.png"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1619250" cy="1250871"/>
                                    <wp:effectExtent l="0" t="0" r="0" b="0"/>
                                    <wp:docPr id="4" name="Picture 4" descr="/var/folders/jt/ssf8xjds2p9ghbc3vkj05ypw0000gn/T/com.microsoft.Word/WebArchiveCopyPasteTempFiles/bc2f771b-28db-7c98-b2d1-65a7ee5206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c2f771b-28db-7c98-b2d1-65a7ee5206f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6831" cy="1256728"/>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Arial" w:eastAsia="Times New Roman" w:hAnsi="Arial" w:cs="Arial"/>
                                  <w:b/>
                                  <w:bCs/>
                                  <w:color w:val="0433FF"/>
                                  <w:lang w:val="en-GB"/>
                                </w:rPr>
                                <w:t>Dispensing Error Shared Learning - Expiry Dates</w:t>
                              </w:r>
                              <w:r w:rsidRPr="00DB4B0B">
                                <w:rPr>
                                  <w:rFonts w:ascii="Arial" w:eastAsia="Times New Roman" w:hAnsi="Arial" w:cs="Arial"/>
                                  <w:color w:val="757575"/>
                                  <w:lang w:val="en-GB"/>
                                </w:rPr>
                                <w:br/>
                              </w:r>
                              <w:r w:rsidRPr="00DB4B0B">
                                <w:rPr>
                                  <w:rFonts w:ascii="Arial" w:eastAsia="Times New Roman" w:hAnsi="Arial" w:cs="Arial"/>
                                  <w:color w:val="757575"/>
                                  <w:lang w:val="en-GB"/>
                                </w:rPr>
                                <w:br/>
                                <w:t>We have been made aware of a dispensing error and thought it would be useful to share to enable you to reflect on your own systems.</w:t>
                              </w:r>
                              <w:r w:rsidRPr="00DB4B0B">
                                <w:rPr>
                                  <w:rFonts w:ascii="Arial" w:eastAsia="Times New Roman" w:hAnsi="Arial" w:cs="Arial"/>
                                  <w:color w:val="757575"/>
                                  <w:lang w:val="en-GB"/>
                                </w:rPr>
                                <w:br/>
                                <w:t xml:space="preserve">"A year’s supply of </w:t>
                              </w:r>
                              <w:proofErr w:type="spellStart"/>
                              <w:r w:rsidRPr="00DB4B0B">
                                <w:rPr>
                                  <w:rFonts w:ascii="Arial" w:eastAsia="Times New Roman" w:hAnsi="Arial" w:cs="Arial"/>
                                  <w:color w:val="757575"/>
                                  <w:lang w:val="en-GB"/>
                                </w:rPr>
                                <w:t>Desogestrel</w:t>
                              </w:r>
                              <w:proofErr w:type="spellEnd"/>
                              <w:r w:rsidRPr="00DB4B0B">
                                <w:rPr>
                                  <w:rFonts w:ascii="Arial" w:eastAsia="Times New Roman" w:hAnsi="Arial" w:cs="Arial"/>
                                  <w:color w:val="757575"/>
                                  <w:lang w:val="en-GB"/>
                                </w:rPr>
                                <w:t xml:space="preserve"> dispensed by a pharmacy in November 21 but medication issued with an expiry date of March 22. The same patient’s previous supply expired before their recent ‘pill check’ so was taking out of date medication."</w:t>
                              </w:r>
                              <w:r w:rsidRPr="00DB4B0B">
                                <w:rPr>
                                  <w:rFonts w:ascii="Arial" w:eastAsia="Times New Roman" w:hAnsi="Arial" w:cs="Arial"/>
                                  <w:color w:val="757575"/>
                                  <w:lang w:val="en-GB"/>
                                </w:rPr>
                                <w:br/>
                                <w:t>Please ensure you consider the total treatment length as well as being aware of the potential delivery of short dated stock.</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E-Portfolio Orientation Workshops</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"/var/folders/jt/ssf8xjds2p9ghbc3vkj05ypw0000gn/T/com.microsoft.Word/WebArchiveCopyPasteTempFiles/89d8796b-8774-d9b3-e315-a1a5b0899e2e.png"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2528761" cy="714375"/>
                                    <wp:effectExtent l="0" t="0" r="0" b="0"/>
                                    <wp:docPr id="3" name="Picture 3" descr="/var/folders/jt/ssf8xjds2p9ghbc3vkj05ypw0000gn/T/com.microsoft.Word/WebArchiveCopyPasteTempFiles/89d8796b-8774-d9b3-e315-a1a5b0899e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9d8796b-8774-d9b3-e315-a1a5b0899e2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359" cy="715674"/>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Arial" w:eastAsia="Times New Roman" w:hAnsi="Arial" w:cs="Arial"/>
                                  <w:b/>
                                  <w:bCs/>
                                  <w:color w:val="0433FF"/>
                                  <w:lang w:val="en-GB"/>
                                </w:rPr>
                                <w:t>Health Education England Foundation Training Year E-Portfolio Orientation Workshops &amp; Update in New Designated Supervisor Process</w:t>
                              </w:r>
                              <w:r w:rsidRPr="00DB4B0B">
                                <w:rPr>
                                  <w:rFonts w:ascii="Arial" w:eastAsia="Times New Roman" w:hAnsi="Arial" w:cs="Arial"/>
                                  <w:color w:val="757575"/>
                                  <w:lang w:val="en-GB"/>
                                </w:rPr>
                                <w:br/>
                                <w:t>HEE Pharmacy Team members will be hosting E-Portfolio Orientation Workshops for trainee pharmacists, designated supervisors and educational leads. The sessions will provide an overview of the Foundation Training Year e-portfolio functionality and a Q&amp;A section.</w:t>
                              </w:r>
                              <w:r w:rsidRPr="00DB4B0B">
                                <w:rPr>
                                  <w:rFonts w:ascii="Arial" w:eastAsia="Times New Roman" w:hAnsi="Arial" w:cs="Arial"/>
                                  <w:color w:val="757575"/>
                                  <w:lang w:val="en-GB"/>
                                </w:rPr>
                                <w:br/>
                                <w:t>These sessions are being offered across England. There is no sign-up process, to join click on the link below.</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11"/>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26" w:tgtFrame="_blank" w:tooltip="To join click here" w:history="1">
                                <w:r w:rsidRPr="00DB4B0B">
                                  <w:rPr>
                                    <w:rFonts w:ascii="Arial" w:eastAsia="Times New Roman" w:hAnsi="Arial" w:cs="Arial"/>
                                    <w:b/>
                                    <w:bCs/>
                                    <w:color w:val="FFFFFF"/>
                                    <w:u w:val="single"/>
                                    <w:lang w:val="en-GB"/>
                                  </w:rPr>
                                  <w:t>To join click here</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lastRenderedPageBreak/>
                                <w:t>New Designated Supervisor Process</w:t>
                              </w:r>
                            </w:p>
                          </w:tc>
                        </w:tr>
                      </w:tbl>
                      <w:p w:rsidR="00DB4B0B" w:rsidRPr="00DB4B0B" w:rsidRDefault="00DB4B0B" w:rsidP="00DB4B0B">
                        <w:pPr>
                          <w:rPr>
                            <w:rFonts w:ascii="Times New Roman" w:eastAsia="Times New Roman" w:hAnsi="Times New Roman" w:cs="Times New Roman"/>
                            <w:sz w:val="36"/>
                            <w:szCs w:val="36"/>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"/var/folders/jt/ssf8xjds2p9ghbc3vkj05ypw0000gn/T/com.microsoft.Word/WebArchiveCopyPasteTempFiles/2bb77ef2-5cde-2876-15fa-7c17ee76a9d3.png" \* MERGEFORMATINET </w:instrText>
                              </w:r>
                              <w:r w:rsidRPr="00DB4B0B">
                                <w:rPr>
                                  <w:rFonts w:ascii="Times New Roman" w:eastAsia="Times New Roman" w:hAnsi="Times New Roman" w:cs="Times New Roman"/>
                                  <w:lang w:val="en-GB"/>
                                </w:rPr>
                                <w:fldChar w:fldCharType="separate"/>
                              </w:r>
                              <w:r w:rsidRPr="00DB4B0B">
                                <w:rPr>
                                  <w:rFonts w:ascii="Times New Roman" w:eastAsia="Times New Roman" w:hAnsi="Times New Roman" w:cs="Times New Roman"/>
                                  <w:noProof/>
                                  <w:lang w:val="en-GB"/>
                                </w:rPr>
                                <w:drawing>
                                  <wp:inline distT="0" distB="0" distL="0" distR="0">
                                    <wp:extent cx="2143125" cy="605433"/>
                                    <wp:effectExtent l="0" t="0" r="3175" b="4445"/>
                                    <wp:docPr id="2" name="Picture 2" descr="/var/folders/jt/ssf8xjds2p9ghbc3vkj05ypw0000gn/T/com.microsoft.Word/WebArchiveCopyPasteTempFiles/2bb77ef2-5cde-2876-15fa-7c17ee76a9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bb77ef2-5cde-2876-15fa-7c17ee76a9d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485" cy="608077"/>
                                            </a:xfrm>
                                            <a:prstGeom prst="rect">
                                              <a:avLst/>
                                            </a:prstGeom>
                                            <a:noFill/>
                                            <a:ln>
                                              <a:noFill/>
                                            </a:ln>
                                          </pic:spPr>
                                        </pic:pic>
                                      </a:graphicData>
                                    </a:graphic>
                                  </wp:inline>
                                </w:drawing>
                              </w:r>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Arial" w:eastAsia="Times New Roman" w:hAnsi="Arial" w:cs="Arial"/>
                                  <w:b/>
                                  <w:bCs/>
                                  <w:color w:val="757575"/>
                                  <w:lang w:val="en-GB"/>
                                </w:rPr>
                                <w:t>Update in New Designated Supervisor Process </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color w:val="757575"/>
                                  <w:lang w:val="en-GB"/>
                                </w:rPr>
                                <w:t> </w:t>
                              </w:r>
                            </w:p>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Arial" w:eastAsia="Times New Roman" w:hAnsi="Arial" w:cs="Arial"/>
                                  <w:b/>
                                  <w:bCs/>
                                  <w:color w:val="757575"/>
                                  <w:lang w:val="en-GB"/>
                                </w:rPr>
                                <w:t>If you have a new designated supervisor that needs access to your e-portfolio, please follow the following process.</w:t>
                              </w:r>
                              <w:r w:rsidRPr="00DB4B0B">
                                <w:rPr>
                                  <w:rFonts w:ascii="Arial" w:eastAsia="Times New Roman" w:hAnsi="Arial" w:cs="Arial"/>
                                  <w:color w:val="757575"/>
                                  <w:lang w:val="en-GB"/>
                                </w:rPr>
                                <w:t> </w:t>
                              </w:r>
                            </w:p>
                            <w:p w:rsidR="00DB4B0B" w:rsidRPr="00DB4B0B" w:rsidRDefault="00DB4B0B" w:rsidP="00DB4B0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DB4B0B">
                                <w:rPr>
                                  <w:rFonts w:ascii="Arial" w:eastAsia="Times New Roman" w:hAnsi="Arial" w:cs="Arial"/>
                                  <w:color w:val="757575"/>
                                  <w:lang w:val="en-GB"/>
                                </w:rPr>
                                <w:t xml:space="preserve">You must inform the </w:t>
                              </w:r>
                              <w:proofErr w:type="spellStart"/>
                              <w:r w:rsidRPr="00DB4B0B">
                                <w:rPr>
                                  <w:rFonts w:ascii="Arial" w:eastAsia="Times New Roman" w:hAnsi="Arial" w:cs="Arial"/>
                                  <w:color w:val="757575"/>
                                  <w:lang w:val="en-GB"/>
                                </w:rPr>
                                <w:t>GPhC</w:t>
                              </w:r>
                              <w:proofErr w:type="spellEnd"/>
                              <w:r w:rsidRPr="00DB4B0B">
                                <w:rPr>
                                  <w:rFonts w:ascii="Arial" w:eastAsia="Times New Roman" w:hAnsi="Arial" w:cs="Arial"/>
                                  <w:color w:val="757575"/>
                                  <w:lang w:val="en-GB"/>
                                </w:rPr>
                                <w:t xml:space="preserve"> of the change in designated supervisor as soon as possible so that your records remain up to date. </w:t>
                              </w:r>
                              <w:r w:rsidRPr="00DB4B0B">
                                <w:rPr>
                                  <w:rFonts w:ascii="Helvetica" w:eastAsia="Times New Roman" w:hAnsi="Helvetica" w:cs="Times New Roman"/>
                                  <w:color w:val="757575"/>
                                  <w:lang w:val="en-GB"/>
                                </w:rPr>
                                <w:t>You can do this by completing the </w:t>
                              </w:r>
                              <w:hyperlink r:id="rId27" w:tgtFrame="_blank" w:tooltip="https://www.pharmacyregulation.org/i-am-foundation-trainee" w:history="1">
                                <w:r w:rsidRPr="00DB4B0B">
                                  <w:rPr>
                                    <w:rFonts w:ascii="Helvetica" w:eastAsia="Times New Roman" w:hAnsi="Helvetica" w:cs="Times New Roman"/>
                                    <w:color w:val="007C89"/>
                                    <w:u w:val="single"/>
                                    <w:lang w:val="en-GB"/>
                                  </w:rPr>
                                  <w:t>GPhC change of foundation training details form</w:t>
                                </w:r>
                              </w:hyperlink>
                              <w:r w:rsidRPr="00DB4B0B">
                                <w:rPr>
                                  <w:rFonts w:ascii="Helvetica" w:eastAsia="Times New Roman" w:hAnsi="Helvetica" w:cs="Times New Roman"/>
                                  <w:color w:val="757575"/>
                                  <w:lang w:val="en-GB"/>
                                </w:rPr>
                                <w:t>. </w:t>
                              </w:r>
                              <w:r w:rsidRPr="00DB4B0B">
                                <w:rPr>
                                  <w:rFonts w:ascii="Arial" w:eastAsia="Times New Roman" w:hAnsi="Arial" w:cs="Arial"/>
                                  <w:color w:val="757575"/>
                                  <w:lang w:val="en-GB"/>
                                </w:rPr>
                                <w:t xml:space="preserve">You should submit this change form directly to the </w:t>
                              </w:r>
                              <w:proofErr w:type="spellStart"/>
                              <w:r w:rsidRPr="00DB4B0B">
                                <w:rPr>
                                  <w:rFonts w:ascii="Arial" w:eastAsia="Times New Roman" w:hAnsi="Arial" w:cs="Arial"/>
                                  <w:color w:val="757575"/>
                                  <w:lang w:val="en-GB"/>
                                </w:rPr>
                                <w:t>GPhC</w:t>
                              </w:r>
                              <w:proofErr w:type="spellEnd"/>
                              <w:r w:rsidRPr="00DB4B0B">
                                <w:rPr>
                                  <w:rFonts w:ascii="Arial" w:eastAsia="Times New Roman" w:hAnsi="Arial" w:cs="Arial"/>
                                  <w:color w:val="757575"/>
                                  <w:lang w:val="en-GB"/>
                                </w:rPr>
                                <w:t xml:space="preserve"> and email a copy to </w:t>
                              </w:r>
                              <w:hyperlink r:id="rId28" w:tgtFrame="_blank" w:tooltip="mailto:traineepharmacist@hee.nhs.uk" w:history="1">
                                <w:r w:rsidRPr="00DB4B0B">
                                  <w:rPr>
                                    <w:rFonts w:ascii="Arial" w:eastAsia="Times New Roman" w:hAnsi="Arial" w:cs="Arial"/>
                                    <w:color w:val="007C89"/>
                                    <w:u w:val="single"/>
                                    <w:lang w:val="en-GB"/>
                                  </w:rPr>
                                  <w:t>traineepharmacist@hee.nhs.uk</w:t>
                                </w:r>
                              </w:hyperlink>
                              <w:r w:rsidRPr="00DB4B0B">
                                <w:rPr>
                                  <w:rFonts w:ascii="Arial" w:eastAsia="Times New Roman" w:hAnsi="Arial" w:cs="Arial"/>
                                  <w:color w:val="757575"/>
                                  <w:lang w:val="en-GB"/>
                                </w:rPr>
                                <w:t> for processing, we will add the new designated supervisor to the e-portfolio and sent out log-in details. </w:t>
                              </w:r>
                            </w:p>
                            <w:p w:rsidR="00DB4B0B" w:rsidRPr="00DB4B0B" w:rsidRDefault="00DB4B0B" w:rsidP="00DB4B0B">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DB4B0B">
                                <w:rPr>
                                  <w:rFonts w:ascii="Arial" w:eastAsia="Times New Roman" w:hAnsi="Arial" w:cs="Arial"/>
                                  <w:color w:val="757575"/>
                                  <w:lang w:val="en-GB"/>
                                </w:rPr>
                                <w:t>Change forms are processed in date order of receipt and can take between 2-4 weeks to action.</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70"/>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29" w:tgtFrame="_blank" w:tooltip="GPhC change of foundation training form" w:history="1">
                                <w:proofErr w:type="spellStart"/>
                                <w:r w:rsidRPr="00DB4B0B">
                                  <w:rPr>
                                    <w:rFonts w:ascii="Arial" w:eastAsia="Times New Roman" w:hAnsi="Arial" w:cs="Arial"/>
                                    <w:b/>
                                    <w:bCs/>
                                    <w:color w:val="FFFFFF"/>
                                    <w:u w:val="single"/>
                                    <w:lang w:val="en-GB"/>
                                  </w:rPr>
                                  <w:t>GPhC</w:t>
                                </w:r>
                                <w:proofErr w:type="spellEnd"/>
                                <w:r w:rsidRPr="00DB4B0B">
                                  <w:rPr>
                                    <w:rFonts w:ascii="Arial" w:eastAsia="Times New Roman" w:hAnsi="Arial" w:cs="Arial"/>
                                    <w:b/>
                                    <w:bCs/>
                                    <w:color w:val="FFFFFF"/>
                                    <w:u w:val="single"/>
                                    <w:lang w:val="en-GB"/>
                                  </w:rPr>
                                  <w:t xml:space="preserve"> change of foundation training form</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B4B0B" w:rsidRPr="00DB4B0B">
                          <w:tc>
                            <w:tcPr>
                              <w:tcW w:w="0" w:type="auto"/>
                              <w:vAlign w:val="center"/>
                              <w:hideMark/>
                            </w:tcPr>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135" w:type="dxa"/>
                                <w:right w:w="270" w:type="dxa"/>
                              </w:tcMar>
                              <w:hideMark/>
                            </w:tcPr>
                            <w:p w:rsidR="00DB4B0B" w:rsidRPr="00DB4B0B" w:rsidRDefault="00DB4B0B" w:rsidP="00DB4B0B">
                              <w:pPr>
                                <w:spacing w:line="360" w:lineRule="atLeast"/>
                                <w:jc w:val="center"/>
                                <w:rPr>
                                  <w:rFonts w:ascii="Helvetica" w:eastAsia="Times New Roman" w:hAnsi="Helvetica" w:cs="Times New Roman"/>
                                  <w:color w:val="757575"/>
                                  <w:sz w:val="36"/>
                                  <w:szCs w:val="36"/>
                                  <w:lang w:val="en-GB"/>
                                </w:rPr>
                              </w:pPr>
                              <w:r w:rsidRPr="00DB4B0B">
                                <w:rPr>
                                  <w:rFonts w:ascii="Helvetica" w:eastAsia="Times New Roman" w:hAnsi="Helvetica" w:cs="Times New Roman"/>
                                  <w:color w:val="3B287B"/>
                                  <w:sz w:val="36"/>
                                  <w:szCs w:val="36"/>
                                  <w:lang w:val="en-GB"/>
                                </w:rPr>
                                <w:t>Hypertension Case-Finding Service</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B4B0B" w:rsidRPr="00DB4B0B">
                          <w:tc>
                            <w:tcPr>
                              <w:tcW w:w="0" w:type="auto"/>
                              <w:tcMar>
                                <w:top w:w="0" w:type="dxa"/>
                                <w:left w:w="135" w:type="dxa"/>
                                <w:bottom w:w="135" w:type="dxa"/>
                                <w:right w:w="135" w:type="dxa"/>
                              </w:tcMar>
                              <w:hideMark/>
                            </w:tcPr>
                            <w:p w:rsidR="00DB4B0B" w:rsidRPr="00DB4B0B" w:rsidRDefault="00DB4B0B" w:rsidP="00DB4B0B">
                              <w:pPr>
                                <w:jc w:val="center"/>
                                <w:rPr>
                                  <w:rFonts w:ascii="Times New Roman" w:eastAsia="Times New Roman" w:hAnsi="Times New Roman" w:cs="Times New Roman"/>
                                  <w:lang w:val="en-GB"/>
                                </w:rPr>
                              </w:pPr>
                              <w:r w:rsidRPr="00DB4B0B">
                                <w:rPr>
                                  <w:rFonts w:ascii="Times New Roman" w:eastAsia="Times New Roman" w:hAnsi="Times New Roman" w:cs="Times New Roman"/>
                                  <w:lang w:val="en-GB"/>
                                </w:rPr>
                                <w:fldChar w:fldCharType="begin"/>
                              </w:r>
                              <w:r w:rsidRPr="00DB4B0B">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DB4B0B">
                                <w:rPr>
                                  <w:rFonts w:ascii="Times New Roman" w:eastAsia="Times New Roman" w:hAnsi="Times New Roman" w:cs="Times New Roman"/>
                                  <w:lang w:val="en-GB"/>
                                </w:rPr>
                                <w:fldChar w:fldCharType="separate"/>
                              </w:r>
                              <w:bookmarkStart w:id="0" w:name="_GoBack"/>
                              <w:r w:rsidRPr="00DB4B0B">
                                <w:rPr>
                                  <w:rFonts w:ascii="Times New Roman" w:eastAsia="Times New Roman" w:hAnsi="Times New Roman" w:cs="Times New Roman"/>
                                  <w:noProof/>
                                  <w:lang w:val="en-GB"/>
                                </w:rPr>
                                <w:drawing>
                                  <wp:inline distT="0" distB="0" distL="0" distR="0">
                                    <wp:extent cx="1619250" cy="1030874"/>
                                    <wp:effectExtent l="0" t="0" r="0" b="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7c19a4cd-4adb-4b5b-c759-33649b9b9b4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5217" cy="1034673"/>
                                            </a:xfrm>
                                            <a:prstGeom prst="rect">
                                              <a:avLst/>
                                            </a:prstGeom>
                                            <a:noFill/>
                                            <a:ln>
                                              <a:noFill/>
                                            </a:ln>
                                          </pic:spPr>
                                        </pic:pic>
                                      </a:graphicData>
                                    </a:graphic>
                                  </wp:inline>
                                </w:drawing>
                              </w:r>
                              <w:bookmarkEnd w:id="0"/>
                              <w:r w:rsidRPr="00DB4B0B">
                                <w:rPr>
                                  <w:rFonts w:ascii="Times New Roman" w:eastAsia="Times New Roman" w:hAnsi="Times New Roman" w:cs="Times New Roman"/>
                                  <w:lang w:val="en-GB"/>
                                </w:rPr>
                                <w:fldChar w:fldCharType="end"/>
                              </w:r>
                            </w:p>
                          </w:tc>
                        </w:tr>
                        <w:tr w:rsidR="00DB4B0B" w:rsidRPr="00DB4B0B">
                          <w:tc>
                            <w:tcPr>
                              <w:tcW w:w="8445" w:type="dxa"/>
                              <w:tcMar>
                                <w:top w:w="0" w:type="dxa"/>
                                <w:left w:w="135" w:type="dxa"/>
                                <w:bottom w:w="0" w:type="dxa"/>
                                <w:right w:w="135" w:type="dxa"/>
                              </w:tcMar>
                              <w:hideMark/>
                            </w:tcPr>
                            <w:p w:rsidR="00DB4B0B" w:rsidRPr="00DB4B0B" w:rsidRDefault="00DB4B0B" w:rsidP="00DB4B0B">
                              <w:pPr>
                                <w:spacing w:line="360" w:lineRule="atLeast"/>
                                <w:jc w:val="center"/>
                                <w:rPr>
                                  <w:rFonts w:ascii="Helvetica" w:eastAsia="Times New Roman" w:hAnsi="Helvetica" w:cs="Times New Roman"/>
                                  <w:color w:val="757575"/>
                                  <w:lang w:val="en-GB"/>
                                </w:rPr>
                              </w:pPr>
                              <w:r w:rsidRPr="00DB4B0B">
                                <w:rPr>
                                  <w:rFonts w:ascii="Helvetica" w:eastAsia="Times New Roman" w:hAnsi="Helvetica" w:cs="Times New Roman"/>
                                  <w:b/>
                                  <w:bCs/>
                                  <w:color w:val="0433FF"/>
                                  <w:lang w:val="en-GB"/>
                                </w:rPr>
                                <w:t>Hypertension Case-Finding Service</w:t>
                              </w:r>
                              <w:r w:rsidRPr="00DB4B0B">
                                <w:rPr>
                                  <w:rFonts w:ascii="Helvetica" w:eastAsia="Times New Roman" w:hAnsi="Helvetica" w:cs="Times New Roman"/>
                                  <w:color w:val="757575"/>
                                  <w:lang w:val="en-GB"/>
                                </w:rPr>
                                <w:br/>
                              </w:r>
                              <w:r w:rsidRPr="00DB4B0B">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B4B0B" w:rsidRPr="00DB4B0B">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DB4B0B" w:rsidRPr="00DB4B0B">
                          <w:trPr>
                            <w:tblCellSpacing w:w="0" w:type="dxa"/>
                            <w:jc w:val="center"/>
                          </w:trPr>
                          <w:tc>
                            <w:tcPr>
                              <w:tcW w:w="0" w:type="auto"/>
                              <w:shd w:val="clear" w:color="auto" w:fill="372C76"/>
                              <w:tcMar>
                                <w:top w:w="225" w:type="dxa"/>
                                <w:left w:w="225" w:type="dxa"/>
                                <w:bottom w:w="225" w:type="dxa"/>
                                <w:right w:w="225" w:type="dxa"/>
                              </w:tcMar>
                              <w:vAlign w:val="center"/>
                              <w:hideMark/>
                            </w:tcPr>
                            <w:p w:rsidR="00DB4B0B" w:rsidRPr="00DB4B0B" w:rsidRDefault="00DB4B0B" w:rsidP="00DB4B0B">
                              <w:pPr>
                                <w:jc w:val="center"/>
                                <w:rPr>
                                  <w:rFonts w:ascii="Arial" w:eastAsia="Times New Roman" w:hAnsi="Arial" w:cs="Arial"/>
                                  <w:lang w:val="en-GB"/>
                                </w:rPr>
                              </w:pPr>
                              <w:hyperlink r:id="rId31" w:tgtFrame="_blank" w:tooltip="Click here for further information" w:history="1">
                                <w:r w:rsidRPr="00DB4B0B">
                                  <w:rPr>
                                    <w:rFonts w:ascii="Arial" w:eastAsia="Times New Roman" w:hAnsi="Arial" w:cs="Arial"/>
                                    <w:b/>
                                    <w:bCs/>
                                    <w:color w:val="FFFFFF"/>
                                    <w:u w:val="single"/>
                                    <w:lang w:val="en-GB"/>
                                  </w:rPr>
                                  <w:t>Click here for further information</w:t>
                                </w:r>
                              </w:hyperlink>
                            </w:p>
                          </w:tc>
                        </w:tr>
                      </w:tbl>
                      <w:p w:rsidR="00DB4B0B" w:rsidRPr="00DB4B0B" w:rsidRDefault="00DB4B0B" w:rsidP="00DB4B0B">
                        <w:pPr>
                          <w:jc w:val="center"/>
                          <w:rPr>
                            <w:rFonts w:ascii="Times New Roman" w:eastAsia="Times New Roman" w:hAnsi="Times New Roman" w:cs="Times New Roman"/>
                            <w:lang w:val="en-GB"/>
                          </w:rPr>
                        </w:pPr>
                      </w:p>
                    </w:tc>
                  </w:tr>
                </w:tbl>
                <w:p w:rsidR="00DB4B0B" w:rsidRPr="00DB4B0B" w:rsidRDefault="00DB4B0B" w:rsidP="00DB4B0B">
                  <w:pPr>
                    <w:rPr>
                      <w:rFonts w:ascii="Times New Roman" w:eastAsia="Times New Roman" w:hAnsi="Times New Roman" w:cs="Times New Roman"/>
                      <w:lang w:val="en-GB"/>
                    </w:rPr>
                  </w:pPr>
                </w:p>
              </w:tc>
            </w:tr>
          </w:tbl>
          <w:p w:rsidR="00DB4B0B" w:rsidRPr="00DB4B0B" w:rsidRDefault="00DB4B0B" w:rsidP="00DB4B0B">
            <w:pPr>
              <w:jc w:val="center"/>
              <w:rPr>
                <w:rFonts w:ascii="Helvetica" w:eastAsia="Times New Roman" w:hAnsi="Helvetica" w:cs="Times New Roman"/>
                <w:color w:val="000000"/>
                <w:sz w:val="18"/>
                <w:szCs w:val="18"/>
                <w:lang w:val="en-GB"/>
              </w:rPr>
            </w:pPr>
          </w:p>
        </w:tc>
      </w:tr>
    </w:tbl>
    <w:p w:rsidR="007B68A9" w:rsidRDefault="00DB4B0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72E"/>
    <w:multiLevelType w:val="multilevel"/>
    <w:tmpl w:val="5924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0B"/>
    <w:rsid w:val="000168FA"/>
    <w:rsid w:val="003C0DF6"/>
    <w:rsid w:val="00416273"/>
    <w:rsid w:val="005403C3"/>
    <w:rsid w:val="008E64E8"/>
    <w:rsid w:val="00DB4B0B"/>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83559"/>
  <w15:chartTrackingRefBased/>
  <w15:docId w15:val="{3EF174A1-48C5-E942-A917-6C9AD8FB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B4B0B"/>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4B0B"/>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DB4B0B"/>
    <w:rPr>
      <w:b/>
      <w:bCs/>
    </w:rPr>
  </w:style>
  <w:style w:type="paragraph" w:styleId="NormalWeb">
    <w:name w:val="Normal (Web)"/>
    <w:basedOn w:val="Normal"/>
    <w:uiPriority w:val="99"/>
    <w:semiHidden/>
    <w:unhideWhenUsed/>
    <w:rsid w:val="00DB4B0B"/>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DB4B0B"/>
    <w:rPr>
      <w:color w:val="0000FF"/>
      <w:u w:val="single"/>
    </w:rPr>
  </w:style>
  <w:style w:type="character" w:customStyle="1" w:styleId="apple-converted-space">
    <w:name w:val="apple-converted-space"/>
    <w:basedOn w:val="DefaultParagraphFont"/>
    <w:rsid w:val="00DB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68905">
      <w:bodyDiv w:val="1"/>
      <w:marLeft w:val="0"/>
      <w:marRight w:val="0"/>
      <w:marTop w:val="0"/>
      <w:marBottom w:val="0"/>
      <w:divBdr>
        <w:top w:val="none" w:sz="0" w:space="0" w:color="auto"/>
        <w:left w:val="none" w:sz="0" w:space="0" w:color="auto"/>
        <w:bottom w:val="none" w:sz="0" w:space="0" w:color="auto"/>
        <w:right w:val="none" w:sz="0" w:space="0" w:color="auto"/>
      </w:divBdr>
      <w:divsChild>
        <w:div w:id="61121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avonlpc.us7.list-manage.com/track/click?u=4c41af9cdb2c8602a37b9d52d&amp;id=c08a00bcfe&amp;e=3e5221b889" TargetMode="External"/><Relationship Id="rId3" Type="http://schemas.openxmlformats.org/officeDocument/2006/relationships/settings" Target="settings.xml"/><Relationship Id="rId21" Type="http://schemas.openxmlformats.org/officeDocument/2006/relationships/hyperlink" Target="mailto:bookings@empire-groupuk.com" TargetMode="External"/><Relationship Id="rId7" Type="http://schemas.openxmlformats.org/officeDocument/2006/relationships/image" Target="media/image2.png"/><Relationship Id="rId12" Type="http://schemas.openxmlformats.org/officeDocument/2006/relationships/hyperlink" Target="https://avonlpc.us7.list-manage.com/track/click?u=4c41af9cdb2c8602a37b9d52d&amp;id=ac6451b3bc&amp;e=3e5221b889" TargetMode="External"/><Relationship Id="rId17" Type="http://schemas.openxmlformats.org/officeDocument/2006/relationships/hyperlink" Target="https://avonlpc.us7.list-manage.com/track/click?u=4c41af9cdb2c8602a37b9d52d&amp;id=66e4d99361&amp;e=3e5221b889"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hyperlink" Target="https://avonlpc.us7.list-manage.com/track/click?u=4c41af9cdb2c8602a37b9d52d&amp;id=56eaba43c9&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90b8013605&amp;e=3e5221b889"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vonlpc.us7.list-manage.com/track/click?u=4c41af9cdb2c8602a37b9d52d&amp;id=08adf4e18a&amp;e=3e5221b889" TargetMode="External"/><Relationship Id="rId23" Type="http://schemas.openxmlformats.org/officeDocument/2006/relationships/hyperlink" Target="https://avonlpc.us7.list-manage.com/track/click?u=4c41af9cdb2c8602a37b9d52d&amp;id=5ee4e9a9e1&amp;e=3e5221b889" TargetMode="External"/><Relationship Id="rId28" Type="http://schemas.openxmlformats.org/officeDocument/2006/relationships/hyperlink" Target="mailto:traineepharmacist@hee.nhs.uk" TargetMode="External"/><Relationship Id="rId10" Type="http://schemas.openxmlformats.org/officeDocument/2006/relationships/hyperlink" Target="https://avonlpc.us7.list-manage.com/track/click?u=4c41af9cdb2c8602a37b9d52d&amp;id=0bc14df660&amp;e=3e5221b889" TargetMode="External"/><Relationship Id="rId19" Type="http://schemas.openxmlformats.org/officeDocument/2006/relationships/hyperlink" Target="https://avonlpc.us7.list-manage.com/track/click?u=4c41af9cdb2c8602a37b9d52d&amp;id=ad7f9017d7&amp;e=3e5221b889" TargetMode="External"/><Relationship Id="rId31" Type="http://schemas.openxmlformats.org/officeDocument/2006/relationships/hyperlink" Target="https://avonlpc.us7.list-manage.com/track/click?u=4c41af9cdb2c8602a37b9d52d&amp;id=5d505df348&amp;e=3e5221b88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mailto:england.primarycaremedical@nhs.net" TargetMode="External"/><Relationship Id="rId27" Type="http://schemas.openxmlformats.org/officeDocument/2006/relationships/hyperlink" Target="https://avonlpc.us7.list-manage.com/track/click?u=4c41af9cdb2c8602a37b9d52d&amp;id=bf5eaa6a21&amp;e=3e5221b889" TargetMode="External"/><Relationship Id="rId30" Type="http://schemas.openxmlformats.org/officeDocument/2006/relationships/image" Target="media/image12.png"/><Relationship Id="rId8" Type="http://schemas.openxmlformats.org/officeDocument/2006/relationships/hyperlink" Target="https://avonlpc.us7.list-manage.com/track/click?u=4c41af9cdb2c8602a37b9d52d&amp;id=d5eef2b703&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2021-12-01T08:53:00Z</dcterms:created>
  <dcterms:modified xsi:type="dcterms:W3CDTF">2021-12-01T08:56:00Z</dcterms:modified>
</cp:coreProperties>
</file>