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4268AF" w:rsidRPr="004268AF" w:rsidTr="004268AF">
        <w:tc>
          <w:tcPr>
            <w:tcW w:w="0" w:type="auto"/>
            <w:tcBorders>
              <w:top w:val="nil"/>
              <w:bottom w:val="nil"/>
            </w:tcBorders>
            <w:shd w:val="clear" w:color="auto" w:fill="F7F7F7"/>
            <w:tcMar>
              <w:top w:w="195" w:type="dxa"/>
              <w:left w:w="0" w:type="dxa"/>
              <w:bottom w:w="19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4268AF" w:rsidRPr="004268AF">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4268AF" w:rsidRPr="004268AF">
                          <w:tc>
                            <w:tcPr>
                              <w:tcW w:w="0" w:type="auto"/>
                              <w:tcMar>
                                <w:top w:w="0" w:type="dxa"/>
                                <w:left w:w="135" w:type="dxa"/>
                                <w:bottom w:w="0" w:type="dxa"/>
                                <w:right w:w="135" w:type="dxa"/>
                              </w:tcMar>
                              <w:hideMark/>
                            </w:tcPr>
                            <w:tbl>
                              <w:tblPr>
                                <w:tblpPr w:leftFromText="45" w:rightFromText="45" w:vertAnchor="text" w:horzAnchor="margin" w:tblpXSpec="center" w:tblpY="60"/>
                                <w:tblOverlap w:val="never"/>
                                <w:tblW w:w="5280" w:type="dxa"/>
                                <w:tblCellMar>
                                  <w:left w:w="0" w:type="dxa"/>
                                  <w:right w:w="0" w:type="dxa"/>
                                </w:tblCellMar>
                                <w:tblLook w:val="04A0" w:firstRow="1" w:lastRow="0" w:firstColumn="1" w:lastColumn="0" w:noHBand="0" w:noVBand="1"/>
                              </w:tblPr>
                              <w:tblGrid>
                                <w:gridCol w:w="5280"/>
                              </w:tblGrid>
                              <w:tr w:rsidR="004268AF" w:rsidRPr="004268AF" w:rsidTr="004268AF">
                                <w:tc>
                                  <w:tcPr>
                                    <w:tcW w:w="0" w:type="auto"/>
                                    <w:hideMark/>
                                  </w:tcPr>
                                  <w:p w:rsidR="004268AF" w:rsidRPr="004268AF" w:rsidRDefault="004268AF" w:rsidP="004268AF">
                                    <w:pPr>
                                      <w:spacing w:line="360" w:lineRule="atLeast"/>
                                      <w:jc w:val="center"/>
                                      <w:rPr>
                                        <w:rFonts w:ascii="Helvetica" w:eastAsia="Times New Roman" w:hAnsi="Helvetica" w:cs="Times New Roman"/>
                                        <w:color w:val="757575"/>
                                        <w:sz w:val="40"/>
                                        <w:szCs w:val="40"/>
                                        <w:lang w:val="en-GB"/>
                                      </w:rPr>
                                    </w:pPr>
                                    <w:r w:rsidRPr="004268AF">
                                      <w:rPr>
                                        <w:rFonts w:ascii="Helvetica" w:eastAsia="Times New Roman" w:hAnsi="Helvetica" w:cs="Times New Roman"/>
                                        <w:b/>
                                        <w:bCs/>
                                        <w:color w:val="3B287B"/>
                                        <w:sz w:val="40"/>
                                        <w:szCs w:val="40"/>
                                        <w:lang w:val="en-GB"/>
                                      </w:rPr>
                                      <w:t>Weekly Update</w:t>
                                    </w:r>
                                    <w:r w:rsidRPr="004268AF">
                                      <w:rPr>
                                        <w:rFonts w:ascii="Helvetica" w:eastAsia="Times New Roman" w:hAnsi="Helvetica" w:cs="Times New Roman"/>
                                        <w:b/>
                                        <w:bCs/>
                                        <w:color w:val="3B287B"/>
                                        <w:sz w:val="40"/>
                                        <w:szCs w:val="40"/>
                                        <w:lang w:val="en-GB"/>
                                      </w:rPr>
                                      <w:br/>
                                      <w:t>Happy New Year</w:t>
                                    </w:r>
                                    <w:r w:rsidRPr="004268AF">
                                      <w:rPr>
                                        <w:rFonts w:ascii="Helvetica" w:eastAsia="Times New Roman" w:hAnsi="Helvetica" w:cs="Times New Roman"/>
                                        <w:color w:val="757575"/>
                                        <w:sz w:val="40"/>
                                        <w:szCs w:val="40"/>
                                        <w:lang w:val="en-GB"/>
                                      </w:rPr>
                                      <w:br/>
                                    </w:r>
                                    <w:r w:rsidRPr="004268AF">
                                      <w:rPr>
                                        <w:rFonts w:ascii="Helvetica" w:eastAsia="Times New Roman" w:hAnsi="Helvetica" w:cs="Times New Roman"/>
                                        <w:color w:val="757575"/>
                                        <w:sz w:val="40"/>
                                        <w:szCs w:val="40"/>
                                        <w:lang w:val="en-GB"/>
                                      </w:rPr>
                                      <w:br/>
                                    </w:r>
                                    <w:r w:rsidRPr="004268AF">
                                      <w:rPr>
                                        <w:rFonts w:ascii="Helvetica" w:eastAsia="Times New Roman" w:hAnsi="Helvetica" w:cs="Times New Roman"/>
                                        <w:color w:val="757575"/>
                                        <w:sz w:val="40"/>
                                        <w:szCs w:val="40"/>
                                        <w:lang w:val="en-GB"/>
                                      </w:rPr>
                                      <w:br/>
                                    </w:r>
                                    <w:r w:rsidRPr="004268AF">
                                      <w:rPr>
                                        <w:rFonts w:ascii="Helvetica" w:eastAsia="Times New Roman" w:hAnsi="Helvetica" w:cs="Times New Roman"/>
                                        <w:color w:val="3B287B"/>
                                        <w:sz w:val="40"/>
                                        <w:szCs w:val="40"/>
                                        <w:lang w:val="en-GB"/>
                                      </w:rPr>
                                      <w:t>Tuesday 5th January 2021</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jc w:val="center"/>
              <w:rPr>
                <w:rFonts w:ascii="Helvetica" w:eastAsia="Times New Roman" w:hAnsi="Helvetica" w:cs="Times New Roman"/>
                <w:color w:val="000000"/>
                <w:sz w:val="18"/>
                <w:szCs w:val="18"/>
                <w:lang w:val="en-GB"/>
              </w:rPr>
            </w:pPr>
          </w:p>
        </w:tc>
      </w:tr>
      <w:tr w:rsidR="004268AF" w:rsidRPr="004268AF" w:rsidTr="004268AF">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4268AF" w:rsidRPr="004268AF">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FF0000"/>
                                  <w:sz w:val="36"/>
                                  <w:szCs w:val="36"/>
                                  <w:lang w:val="en-GB"/>
                                </w:rPr>
                                <w:t>NEW this week</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color w:val="3B287B"/>
                                  <w:sz w:val="51"/>
                                  <w:szCs w:val="51"/>
                                  <w:lang w:val="en-GB"/>
                                </w:rPr>
                                <w:t>PQS and DMS Changes</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"/var/folders/jt/ssf8xjds2p9ghbc3vkj05ypw0000gn/T/com.microsoft.Word/WebArchiveCopyPasteTempFiles/ff487bc6-34bf-457d-a327-e8c3632e684a.png"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2003839" cy="1796903"/>
                                    <wp:effectExtent l="0" t="0" r="3175" b="0"/>
                                    <wp:docPr id="10" name="Picture 10" descr="/var/folders/jt/ssf8xjds2p9ghbc3vkj05ypw0000gn/T/com.microsoft.Word/WebArchiveCopyPasteTempFiles/ff487bc6-34bf-457d-a327-e8c3632e6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t/ssf8xjds2p9ghbc3vkj05ypw0000gn/T/com.microsoft.Word/WebArchiveCopyPasteTempFiles/ff487bc6-34bf-457d-a327-e8c3632e684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9089" cy="1801611"/>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60"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ALL PHARMACIES</w:t>
                              </w:r>
                            </w:p>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br/>
                                <w:t>NHSE&amp;I have agreed to more flexible timings for completion of the work within PQS Part 2 2020/21 and the removal of some </w:t>
                              </w:r>
                              <w:r w:rsidRPr="004268AF">
                                <w:rPr>
                                  <w:rFonts w:ascii="Helvetica Neue" w:eastAsia="Times New Roman" w:hAnsi="Helvetica Neue" w:cs="Times New Roman"/>
                                  <w:color w:val="444444"/>
                                  <w:lang w:val="en-GB"/>
                                </w:rPr>
                                <w:t>Community Pharmacy Contractual Framework (CPCF) requirements for 2020/21.</w:t>
                              </w:r>
                              <w:r w:rsidRPr="004268AF">
                                <w:rPr>
                                  <w:rFonts w:ascii="Helvetica" w:eastAsia="Times New Roman" w:hAnsi="Helvetica" w:cs="Times New Roman"/>
                                  <w:color w:val="757575"/>
                                  <w:lang w:val="en-GB"/>
                                </w:rPr>
                                <w:t>The following changes have been agreed to provide additional capacity for contractors to implement the Discharge Medicines Service on 15th February 2021 and to support the ongoing provision of key pharmacy services during the pandemic:</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5" w:tgtFrame="_blank" w:tooltip="Please click here for more information" w:history="1">
                                <w:r w:rsidRPr="004268AF">
                                  <w:rPr>
                                    <w:rFonts w:ascii="Arial" w:eastAsia="Times New Roman" w:hAnsi="Arial" w:cs="Arial"/>
                                    <w:b/>
                                    <w:bCs/>
                                    <w:color w:val="FFFFFF"/>
                                    <w:lang w:val="en-GB"/>
                                  </w:rPr>
                                  <w:t>Please 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color w:val="3B287B"/>
                                  <w:sz w:val="51"/>
                                  <w:szCs w:val="51"/>
                                  <w:lang w:val="en-GB"/>
                                </w:rPr>
                                <w:t>Brexit</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lastRenderedPageBreak/>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"/var/folders/jt/ssf8xjds2p9ghbc3vkj05ypw0000gn/T/com.microsoft.Word/WebArchiveCopyPasteTempFiles/17bd5cf8-3a51-4c31-8420-ec859b9443de.png"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3331226" cy="1265275"/>
                                    <wp:effectExtent l="0" t="0" r="0" b="5080"/>
                                    <wp:docPr id="9" name="Picture 9" descr="/var/folders/jt/ssf8xjds2p9ghbc3vkj05ypw0000gn/T/com.microsoft.Word/WebArchiveCopyPasteTempFiles/17bd5cf8-3a51-4c31-8420-ec859b944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jt/ssf8xjds2p9ghbc3vkj05ypw0000gn/T/com.microsoft.Word/WebArchiveCopyPasteTempFiles/17bd5cf8-3a51-4c31-8420-ec859b9443d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6717" cy="1271159"/>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60" w:type="dxa"/>
                              <w:tcMar>
                                <w:top w:w="0" w:type="dxa"/>
                                <w:left w:w="135" w:type="dxa"/>
                                <w:bottom w:w="0" w:type="dxa"/>
                                <w:right w:w="135" w:type="dxa"/>
                              </w:tcMar>
                              <w:hideMark/>
                            </w:tcPr>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t xml:space="preserve">Health Minister Edward </w:t>
                              </w:r>
                              <w:proofErr w:type="spellStart"/>
                              <w:r w:rsidRPr="004268AF">
                                <w:rPr>
                                  <w:rFonts w:ascii="Helvetica" w:eastAsia="Times New Roman" w:hAnsi="Helvetica" w:cs="Times New Roman"/>
                                  <w:color w:val="757575"/>
                                  <w:lang w:val="en-GB"/>
                                </w:rPr>
                                <w:t>Argar</w:t>
                              </w:r>
                              <w:proofErr w:type="spellEnd"/>
                              <w:r w:rsidRPr="004268AF">
                                <w:rPr>
                                  <w:rFonts w:ascii="Helvetica" w:eastAsia="Times New Roman" w:hAnsi="Helvetica" w:cs="Times New Roman"/>
                                  <w:color w:val="757575"/>
                                  <w:lang w:val="en-GB"/>
                                </w:rPr>
                                <w:t xml:space="preserve"> MP wrote to health and social care colleagues to provide an update on the UK-EU Trade and Cooperation Agreement. The letter includes information on medicines continuity of supply, reciprocal healthcare, health security and science, data and professional qualifications, and the Minister thanks every single person working in the sector.</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7" w:tgtFrame="_blank" w:tooltip="Please click here for more information" w:history="1">
                                <w:r w:rsidRPr="004268AF">
                                  <w:rPr>
                                    <w:rFonts w:ascii="Arial" w:eastAsia="Times New Roman" w:hAnsi="Arial" w:cs="Arial"/>
                                    <w:b/>
                                    <w:bCs/>
                                    <w:color w:val="FFFFFF"/>
                                    <w:lang w:val="en-GB"/>
                                  </w:rPr>
                                  <w:t>Please 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color w:val="3B287B"/>
                                  <w:sz w:val="51"/>
                                  <w:szCs w:val="51"/>
                                  <w:lang w:val="en-GB"/>
                                </w:rPr>
                                <w:t>Covid-19 Vaccinations</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"/var/folders/jt/ssf8xjds2p9ghbc3vkj05ypw0000gn/T/com.microsoft.Word/WebArchiveCopyPasteTempFiles/b7e73543-1f17-42aa-b783-652f0788e4c9.png"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2798375" cy="1212112"/>
                                    <wp:effectExtent l="0" t="0" r="0" b="0"/>
                                    <wp:docPr id="8" name="Picture 8" descr="/var/folders/jt/ssf8xjds2p9ghbc3vkj05ypw0000gn/T/com.microsoft.Word/WebArchiveCopyPasteTempFiles/b7e73543-1f17-42aa-b783-652f0788e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t/ssf8xjds2p9ghbc3vkj05ypw0000gn/T/com.microsoft.Word/WebArchiveCopyPasteTempFiles/b7e73543-1f17-42aa-b783-652f0788e4c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615" cy="1219579"/>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60" w:type="dxa"/>
                              <w:tcMar>
                                <w:top w:w="0" w:type="dxa"/>
                                <w:left w:w="135" w:type="dxa"/>
                                <w:bottom w:w="0" w:type="dxa"/>
                                <w:right w:w="135" w:type="dxa"/>
                              </w:tcMar>
                              <w:hideMark/>
                            </w:tcPr>
                            <w:p w:rsidR="004268AF" w:rsidRPr="004268AF" w:rsidRDefault="004268AF" w:rsidP="004268AF">
                              <w:pPr>
                                <w:spacing w:line="495" w:lineRule="atLeast"/>
                                <w:jc w:val="center"/>
                                <w:outlineLvl w:val="2"/>
                                <w:rPr>
                                  <w:rFonts w:ascii="Helvetica" w:eastAsia="Times New Roman" w:hAnsi="Helvetica" w:cs="Times New Roman"/>
                                  <w:b/>
                                  <w:bCs/>
                                  <w:color w:val="444444"/>
                                  <w:sz w:val="33"/>
                                  <w:szCs w:val="33"/>
                                  <w:lang w:val="en-GB"/>
                                </w:rPr>
                              </w:pPr>
                              <w:r w:rsidRPr="004268AF">
                                <w:rPr>
                                  <w:rFonts w:ascii="Helvetica" w:eastAsia="Times New Roman" w:hAnsi="Helvetica" w:cs="Times New Roman"/>
                                  <w:b/>
                                  <w:bCs/>
                                  <w:color w:val="444444"/>
                                  <w:sz w:val="33"/>
                                  <w:szCs w:val="33"/>
                                  <w:lang w:val="en-GB"/>
                                </w:rPr>
                                <w:t>Indemnity Arrangements for the Covid-19 Vaccination Programme</w:t>
                              </w:r>
                            </w:p>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t>NHS England and NHS Improvement (NHSE&amp;I), the Department of Health and Social Care (DHSC), and NHS Resolution have issued a joint letter to reassure healthcare professionals and others about the indemnity arrangements that are in place to cover the COVID-19 vaccination programme.</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t>The letter confirms that COVID-19 vaccination activity undertaken in community pharmacy will be covered by the state indemnity schemes run by NHS Resolution until the end of March 2021.</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9" w:tgtFrame="_blank" w:tooltip="Please click here for more information" w:history="1">
                                <w:r w:rsidRPr="004268AF">
                                  <w:rPr>
                                    <w:rFonts w:ascii="Arial" w:eastAsia="Times New Roman" w:hAnsi="Arial" w:cs="Arial"/>
                                    <w:b/>
                                    <w:bCs/>
                                    <w:color w:val="FFFFFF"/>
                                    <w:lang w:val="en-GB"/>
                                  </w:rPr>
                                  <w:t>Please 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t>Avon LPC is also working closely with the NHSE&amp;I Regional Team and the local CCGs to determine the process for pharmacy teams to receive their vaccination.  As soon as we have more information, we will be in touch.</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color w:val="3B287B"/>
                                  <w:sz w:val="51"/>
                                  <w:szCs w:val="51"/>
                                  <w:lang w:val="en-GB"/>
                                </w:rPr>
                                <w:t>NHS Flu Vaccinations</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"/var/folders/jt/ssf8xjds2p9ghbc3vkj05ypw0000gn/T/com.microsoft.Word/WebArchiveCopyPasteTempFiles/150f97b1-cb6a-4289-9c1e-edc66cf2d9ff.png"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2761932" cy="1233377"/>
                                    <wp:effectExtent l="0" t="0" r="0" b="0"/>
                                    <wp:docPr id="7" name="Picture 7" descr="/var/folders/jt/ssf8xjds2p9ghbc3vkj05ypw0000gn/T/com.microsoft.Word/WebArchiveCopyPasteTempFiles/150f97b1-cb6a-4289-9c1e-edc66cf2d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jt/ssf8xjds2p9ghbc3vkj05ypw0000gn/T/com.microsoft.Word/WebArchiveCopyPasteTempFiles/150f97b1-cb6a-4289-9c1e-edc66cf2d9f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342" cy="1238026"/>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60"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ALL PHARMACIES</w:t>
                              </w:r>
                            </w:p>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br/>
                                <w:t xml:space="preserve">Please note that the current guidance is to carry on vaccinating eligible cohorts. Just be aware that the patient needs to have a gap of 7 days between having a Flu and </w:t>
                              </w:r>
                              <w:proofErr w:type="spellStart"/>
                              <w:r w:rsidRPr="004268AF">
                                <w:rPr>
                                  <w:rFonts w:ascii="Helvetica" w:eastAsia="Times New Roman" w:hAnsi="Helvetica" w:cs="Times New Roman"/>
                                  <w:color w:val="757575"/>
                                  <w:lang w:val="en-GB"/>
                                </w:rPr>
                                <w:t>Covid</w:t>
                              </w:r>
                              <w:proofErr w:type="spellEnd"/>
                              <w:r w:rsidRPr="004268AF">
                                <w:rPr>
                                  <w:rFonts w:ascii="Helvetica" w:eastAsia="Times New Roman" w:hAnsi="Helvetica" w:cs="Times New Roman"/>
                                  <w:color w:val="757575"/>
                                  <w:lang w:val="en-GB"/>
                                </w:rPr>
                                <w:t xml:space="preserve"> 19 vaccination.</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FF0000"/>
                                  <w:sz w:val="36"/>
                                  <w:szCs w:val="36"/>
                                  <w:lang w:val="en-GB"/>
                                </w:rPr>
                                <w:t>Training</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"/var/folders/jt/ssf8xjds2p9ghbc3vkj05ypw0000gn/T/com.microsoft.Word/WebArchiveCopyPasteTempFiles/6c6e5c40-e370-4c06-8087-c24f6cddf552.png"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2700184" cy="1169581"/>
                                    <wp:effectExtent l="0" t="0" r="5080" b="0"/>
                                    <wp:docPr id="6" name="Picture 6" descr="/var/folders/jt/ssf8xjds2p9ghbc3vkj05ypw0000gn/T/com.microsoft.Word/WebArchiveCopyPasteTempFiles/6c6e5c40-e370-4c06-8087-c24f6cddf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t/ssf8xjds2p9ghbc3vkj05ypw0000gn/T/com.microsoft.Word/WebArchiveCopyPasteTempFiles/6c6e5c40-e370-4c06-8087-c24f6cddf5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715" cy="1177175"/>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60"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NEW ONLINE TRAINING ON GP CPCS</w:t>
                              </w:r>
                            </w:p>
                            <w:p w:rsidR="004268AF" w:rsidRPr="004268AF" w:rsidRDefault="004268AF" w:rsidP="004268AF">
                              <w:pPr>
                                <w:spacing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br/>
                                <w:t>There is now online training available on the above service.</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12" w:tgtFrame="_blank" w:tooltip="Please click here for more information" w:history="1">
                                <w:r w:rsidRPr="004268AF">
                                  <w:rPr>
                                    <w:rFonts w:ascii="Arial" w:eastAsia="Times New Roman" w:hAnsi="Arial" w:cs="Arial"/>
                                    <w:b/>
                                    <w:bCs/>
                                    <w:color w:val="FFFFFF"/>
                                    <w:lang w:val="en-GB"/>
                                  </w:rPr>
                                  <w:t>Please 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"/var/folders/jt/ssf8xjds2p9ghbc3vkj05ypw0000gn/T/com.microsoft.Word/WebArchiveCopyPasteTempFiles/856d22ec-85c4-4f4f-ad20-d409158781d4.png"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1490245" cy="1116419"/>
                                    <wp:effectExtent l="0" t="0" r="0" b="1270"/>
                                    <wp:docPr id="5" name="Picture 5" descr="/var/folders/jt/ssf8xjds2p9ghbc3vkj05ypw0000gn/T/com.microsoft.Word/WebArchiveCopyPasteTempFiles/856d22ec-85c4-4f4f-ad20-d40915878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jt/ssf8xjds2p9ghbc3vkj05ypw0000gn/T/com.microsoft.Word/WebArchiveCopyPasteTempFiles/856d22ec-85c4-4f4f-ad20-d409158781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7336" cy="1121731"/>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45"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ONLINE TRAINING NOW AVAILABLE</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t>To support you and your teams please find the link below to online training on PQS Part 2. Please click here.</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812"/>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14" w:tgtFrame="_blank" w:tooltip="Please click here for more information" w:history="1">
                                <w:r w:rsidRPr="004268AF">
                                  <w:rPr>
                                    <w:rFonts w:ascii="Arial" w:eastAsia="Times New Roman" w:hAnsi="Arial" w:cs="Arial"/>
                                    <w:b/>
                                    <w:bCs/>
                                    <w:color w:val="FFFFFF"/>
                                    <w:lang w:val="en-GB"/>
                                  </w:rPr>
                                  <w:t>Please 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FF2600"/>
                                  <w:sz w:val="36"/>
                                  <w:szCs w:val="36"/>
                                  <w:lang w:val="en-GB"/>
                                </w:rPr>
                                <w:t>Community Pharmacy Contractual Framework</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"/var/folders/jt/ssf8xjds2p9ghbc3vkj05ypw0000gn/T/com.microsoft.Word/WebArchiveCopyPasteTempFiles/b2fa9463-4ea0-4ebc-9a0c-0eb26261923a.png"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14:anchorId="687A45BA" wp14:editId="35D1E1A3">
                                    <wp:extent cx="2686970" cy="1020726"/>
                                    <wp:effectExtent l="0" t="0" r="5715" b="0"/>
                                    <wp:docPr id="4" name="Picture 4" descr="/var/folders/jt/ssf8xjds2p9ghbc3vkj05ypw0000gn/T/com.microsoft.Word/WebArchiveCopyPasteTempFiles/b2fa9463-4ea0-4ebc-9a0c-0eb262619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jt/ssf8xjds2p9ghbc3vkj05ypw0000gn/T/com.microsoft.Word/WebArchiveCopyPasteTempFiles/b2fa9463-4ea0-4ebc-9a0c-0eb26261923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125" cy="1023824"/>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45"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ALL PHARMACIES</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t>Real Time Exemption Checking (RTEC) has gone live.</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18"/>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16" w:tgtFrame="_blank" w:tooltip="Please click here for further info" w:history="1">
                                <w:r w:rsidRPr="004268AF">
                                  <w:rPr>
                                    <w:rFonts w:ascii="Arial" w:eastAsia="Times New Roman" w:hAnsi="Arial" w:cs="Arial"/>
                                    <w:b/>
                                    <w:bCs/>
                                    <w:color w:val="FFFFFF"/>
                                    <w:lang w:val="en-GB"/>
                                  </w:rPr>
                                  <w:t>Please click here for further info</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"/var/folders/jt/ssf8xjds2p9ghbc3vkj05ypw0000gn/T/com.microsoft.Word/WebArchiveCopyPasteTempFiles/011d2b5f-3898-4286-8e76-d6f03a58ffad.png"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3250211" cy="690277"/>
                                    <wp:effectExtent l="0" t="0" r="1270" b="0"/>
                                    <wp:docPr id="3" name="Picture 3" descr="/var/folders/jt/ssf8xjds2p9ghbc3vkj05ypw0000gn/T/com.microsoft.Word/WebArchiveCopyPasteTempFiles/011d2b5f-3898-4286-8e76-d6f03a58f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jt/ssf8xjds2p9ghbc3vkj05ypw0000gn/T/com.microsoft.Word/WebArchiveCopyPasteTempFiles/011d2b5f-3898-4286-8e76-d6f03a58ff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0760" cy="692517"/>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45"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ALL PHARMACIES</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lastRenderedPageBreak/>
                                <w:t>From mid-December a new community pharmacy flu vaccine service finder will go live on NHS website service finder webpage</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t>Your NHS website pharmacy profile will display whether your pharmacy can offer the flu vaccine. Please ensure you update the website if you can no longer offer the vaccine  </w:t>
                              </w:r>
                              <w:proofErr w:type="spellStart"/>
                              <w:r w:rsidRPr="004268AF">
                                <w:rPr>
                                  <w:rFonts w:ascii="Helvetica" w:eastAsia="Times New Roman" w:hAnsi="Helvetica" w:cs="Times New Roman"/>
                                  <w:color w:val="757575"/>
                                  <w:lang w:val="en-GB"/>
                                </w:rPr>
                                <w:t>ie</w:t>
                              </w:r>
                              <w:proofErr w:type="spellEnd"/>
                              <w:r w:rsidRPr="004268AF">
                                <w:rPr>
                                  <w:rFonts w:ascii="Helvetica" w:eastAsia="Times New Roman" w:hAnsi="Helvetica" w:cs="Times New Roman"/>
                                  <w:color w:val="757575"/>
                                  <w:lang w:val="en-GB"/>
                                </w:rPr>
                                <w:t xml:space="preserve"> because you have no stock left , etc.</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45"/>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18" w:tgtFrame="_blank" w:tooltip="Please click here for NHS Finder" w:history="1">
                                <w:r w:rsidRPr="004268AF">
                                  <w:rPr>
                                    <w:rFonts w:ascii="Arial" w:eastAsia="Times New Roman" w:hAnsi="Arial" w:cs="Arial"/>
                                    <w:b/>
                                    <w:bCs/>
                                    <w:color w:val="FFFFFF"/>
                                    <w:lang w:val="en-GB"/>
                                  </w:rPr>
                                  <w:t>Please click here for NHS Finder</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"/var/folders/jt/ssf8xjds2p9ghbc3vkj05ypw0000gn/T/com.microsoft.Word/WebArchiveCopyPasteTempFiles/c90af7aa-58d2-4fbb-b97a-8d0fd79ff803.png" \* MERGEFORMATINET </w:instrText>
                              </w:r>
                              <w:r w:rsidRPr="004268AF">
                                <w:rPr>
                                  <w:rFonts w:ascii="Times New Roman" w:eastAsia="Times New Roman" w:hAnsi="Times New Roman" w:cs="Times New Roman"/>
                                  <w:lang w:val="en-GB"/>
                                </w:rPr>
                                <w:fldChar w:fldCharType="separate"/>
                              </w:r>
                              <w:r w:rsidRPr="004268AF">
                                <w:rPr>
                                  <w:rFonts w:ascii="Times New Roman" w:eastAsia="Times New Roman" w:hAnsi="Times New Roman" w:cs="Times New Roman"/>
                                  <w:noProof/>
                                  <w:lang w:val="en-GB"/>
                                </w:rPr>
                                <w:drawing>
                                  <wp:inline distT="0" distB="0" distL="0" distR="0">
                                    <wp:extent cx="2432438" cy="935665"/>
                                    <wp:effectExtent l="0" t="0" r="0" b="4445"/>
                                    <wp:docPr id="2" name="Picture 2" descr="/var/folders/jt/ssf8xjds2p9ghbc3vkj05ypw0000gn/T/com.microsoft.Word/WebArchiveCopyPasteTempFiles/c90af7aa-58d2-4fbb-b97a-8d0fd79ff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jt/ssf8xjds2p9ghbc3vkj05ypw0000gn/T/com.microsoft.Word/WebArchiveCopyPasteTempFiles/c90af7aa-58d2-4fbb-b97a-8d0fd79ff8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834" cy="939279"/>
                                            </a:xfrm>
                                            <a:prstGeom prst="rect">
                                              <a:avLst/>
                                            </a:prstGeom>
                                            <a:noFill/>
                                            <a:ln>
                                              <a:noFill/>
                                            </a:ln>
                                          </pic:spPr>
                                        </pic:pic>
                                      </a:graphicData>
                                    </a:graphic>
                                  </wp:inline>
                                </w:drawing>
                              </w:r>
                              <w:r w:rsidRPr="004268AF">
                                <w:rPr>
                                  <w:rFonts w:ascii="Times New Roman" w:eastAsia="Times New Roman" w:hAnsi="Times New Roman" w:cs="Times New Roman"/>
                                  <w:lang w:val="en-GB"/>
                                </w:rPr>
                                <w:fldChar w:fldCharType="end"/>
                              </w:r>
                            </w:p>
                          </w:tc>
                        </w:tr>
                        <w:tr w:rsidR="004268AF" w:rsidRPr="004268AF">
                          <w:tc>
                            <w:tcPr>
                              <w:tcW w:w="8445" w:type="dxa"/>
                              <w:tcMar>
                                <w:top w:w="0" w:type="dxa"/>
                                <w:left w:w="135" w:type="dxa"/>
                                <w:bottom w:w="0" w:type="dxa"/>
                                <w:right w:w="135"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757575"/>
                                  <w:lang w:val="en-GB"/>
                                </w:rPr>
                                <w:t>ALL PHARMACIES</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t>The Healthy Living Pharmacy (HLP) requirements will become part of the new Terms of Service for all pharmacies from 1st January 2021.</w:t>
                              </w:r>
                              <w:r w:rsidRPr="004268AF">
                                <w:rPr>
                                  <w:rFonts w:ascii="Helvetica" w:eastAsia="Times New Roman" w:hAnsi="Helvetica" w:cs="Times New Roman"/>
                                  <w:color w:val="757575"/>
                                  <w:lang w:val="en-GB"/>
                                </w:rPr>
                                <w:br/>
                              </w:r>
                              <w:r w:rsidRPr="004268AF">
                                <w:rPr>
                                  <w:rFonts w:ascii="Helvetica" w:eastAsia="Times New Roman" w:hAnsi="Helvetica" w:cs="Times New Roman"/>
                                  <w:color w:val="757575"/>
                                  <w:lang w:val="en-GB"/>
                                </w:rPr>
                                <w:br/>
                                <w:t>While most pharmacies in England have previously met the Healthy Living Pharmacy Level 1 (HLP) requirements, following local initiatives with commissioners or the Pharmacy Quality Scheme, the transition to Terms of Service will require all contractors to carry out some actions.</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4268AF" w:rsidRPr="004268AF">
                          <w:trPr>
                            <w:tblCellSpacing w:w="0" w:type="dxa"/>
                            <w:jc w:val="center"/>
                          </w:trPr>
                          <w:tc>
                            <w:tcPr>
                              <w:tcW w:w="0" w:type="auto"/>
                              <w:shd w:val="clear" w:color="auto" w:fill="372C76"/>
                              <w:tcMar>
                                <w:top w:w="225" w:type="dxa"/>
                                <w:left w:w="225" w:type="dxa"/>
                                <w:bottom w:w="225" w:type="dxa"/>
                                <w:right w:w="225" w:type="dxa"/>
                              </w:tcMar>
                              <w:vAlign w:val="center"/>
                              <w:hideMark/>
                            </w:tcPr>
                            <w:p w:rsidR="004268AF" w:rsidRPr="004268AF" w:rsidRDefault="004268AF" w:rsidP="004268AF">
                              <w:pPr>
                                <w:jc w:val="center"/>
                                <w:rPr>
                                  <w:rFonts w:ascii="Arial" w:eastAsia="Times New Roman" w:hAnsi="Arial" w:cs="Arial"/>
                                  <w:lang w:val="en-GB"/>
                                </w:rPr>
                              </w:pPr>
                              <w:hyperlink r:id="rId20" w:tgtFrame="_blank" w:tooltip="Click here for more information" w:history="1">
                                <w:r w:rsidRPr="004268AF">
                                  <w:rPr>
                                    <w:rFonts w:ascii="Arial" w:eastAsia="Times New Roman" w:hAnsi="Arial" w:cs="Arial"/>
                                    <w:b/>
                                    <w:bCs/>
                                    <w:color w:val="FFFFFF"/>
                                    <w:lang w:val="en-GB"/>
                                  </w:rPr>
                                  <w:t>Click here for more information</w:t>
                                </w:r>
                              </w:hyperlink>
                            </w:p>
                          </w:tc>
                        </w:tr>
                      </w:tbl>
                      <w:p w:rsidR="004268AF" w:rsidRPr="004268AF" w:rsidRDefault="004268AF" w:rsidP="004268AF">
                        <w:pPr>
                          <w:jc w:val="cente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4268AF" w:rsidRPr="004268AF">
                          <w:tc>
                            <w:tcPr>
                              <w:tcW w:w="0" w:type="auto"/>
                              <w:vAlign w:val="center"/>
                              <w:hideMark/>
                            </w:tcPr>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0" w:type="dxa"/>
                                <w:left w:w="270" w:type="dxa"/>
                                <w:bottom w:w="135" w:type="dxa"/>
                                <w:right w:w="270" w:type="dxa"/>
                              </w:tcMar>
                              <w:hideMark/>
                            </w:tcPr>
                            <w:p w:rsidR="004268AF" w:rsidRPr="004268AF" w:rsidRDefault="004268AF" w:rsidP="004268AF">
                              <w:pPr>
                                <w:spacing w:line="360" w:lineRule="atLeast"/>
                                <w:jc w:val="center"/>
                                <w:rPr>
                                  <w:rFonts w:ascii="Helvetica" w:eastAsia="Times New Roman" w:hAnsi="Helvetica" w:cs="Times New Roman"/>
                                  <w:color w:val="757575"/>
                                  <w:lang w:val="en-GB"/>
                                </w:rPr>
                              </w:pPr>
                              <w:r w:rsidRPr="004268AF">
                                <w:rPr>
                                  <w:rFonts w:ascii="Helvetica" w:eastAsia="Times New Roman" w:hAnsi="Helvetica" w:cs="Times New Roman"/>
                                  <w:b/>
                                  <w:bCs/>
                                  <w:color w:val="FF0000"/>
                                  <w:sz w:val="36"/>
                                  <w:szCs w:val="36"/>
                                  <w:lang w:val="en-GB"/>
                                </w:rPr>
                                <w:t>Good News Stories</w:t>
                              </w: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4268AF" w:rsidRPr="004268A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4268AF" w:rsidRPr="004268AF">
                          <w:tc>
                            <w:tcPr>
                              <w:tcW w:w="0" w:type="auto"/>
                              <w:tcMar>
                                <w:top w:w="0" w:type="dxa"/>
                                <w:left w:w="135" w:type="dxa"/>
                                <w:bottom w:w="135" w:type="dxa"/>
                                <w:right w:w="135" w:type="dxa"/>
                              </w:tcMar>
                              <w:hideMark/>
                            </w:tcPr>
                            <w:p w:rsidR="004268AF" w:rsidRPr="004268AF" w:rsidRDefault="004268AF" w:rsidP="004268AF">
                              <w:pPr>
                                <w:jc w:val="center"/>
                                <w:rPr>
                                  <w:rFonts w:ascii="Times New Roman" w:eastAsia="Times New Roman" w:hAnsi="Times New Roman" w:cs="Times New Roman"/>
                                  <w:lang w:val="en-GB"/>
                                </w:rPr>
                              </w:pPr>
                              <w:r w:rsidRPr="004268AF">
                                <w:rPr>
                                  <w:rFonts w:ascii="Times New Roman" w:eastAsia="Times New Roman" w:hAnsi="Times New Roman" w:cs="Times New Roman"/>
                                  <w:lang w:val="en-GB"/>
                                </w:rPr>
                                <w:lastRenderedPageBreak/>
                                <w:fldChar w:fldCharType="begin"/>
                              </w:r>
                              <w:r w:rsidRPr="004268AF">
                                <w:rPr>
                                  <w:rFonts w:ascii="Times New Roman" w:eastAsia="Times New Roman" w:hAnsi="Times New Roman" w:cs="Times New Roman"/>
                                  <w:lang w:val="en-GB"/>
                                </w:rPr>
                                <w:instrText xml:space="preserve"> INCLUDEPICTURE "/var/folders/jt/ssf8xjds2p9ghbc3vkj05ypw0000gn/T/com.microsoft.Word/WebArchiveCopyPasteTempFiles/080a4c6b-6662-4d97-9425-215828871041.jpg" \* MERGEFORMATINET </w:instrText>
                              </w:r>
                              <w:r w:rsidRPr="004268AF">
                                <w:rPr>
                                  <w:rFonts w:ascii="Times New Roman" w:eastAsia="Times New Roman" w:hAnsi="Times New Roman" w:cs="Times New Roman"/>
                                  <w:lang w:val="en-GB"/>
                                </w:rPr>
                                <w:fldChar w:fldCharType="separate"/>
                              </w:r>
                              <w:bookmarkStart w:id="0" w:name="_GoBack"/>
                              <w:r w:rsidRPr="004268AF">
                                <w:rPr>
                                  <w:rFonts w:ascii="Times New Roman" w:eastAsia="Times New Roman" w:hAnsi="Times New Roman" w:cs="Times New Roman"/>
                                  <w:noProof/>
                                  <w:lang w:val="en-GB"/>
                                </w:rPr>
                                <w:drawing>
                                  <wp:inline distT="0" distB="0" distL="0" distR="0">
                                    <wp:extent cx="2325040" cy="1552354"/>
                                    <wp:effectExtent l="0" t="0" r="0" b="0"/>
                                    <wp:docPr id="1" name="Picture 1" descr="/var/folders/jt/ssf8xjds2p9ghbc3vkj05ypw0000gn/T/com.microsoft.Word/WebArchiveCopyPasteTempFiles/080a4c6b-6662-4d97-9425-21582887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jt/ssf8xjds2p9ghbc3vkj05ypw0000gn/T/com.microsoft.Word/WebArchiveCopyPasteTempFiles/080a4c6b-6662-4d97-9425-2158288710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4459" cy="1558643"/>
                                            </a:xfrm>
                                            <a:prstGeom prst="rect">
                                              <a:avLst/>
                                            </a:prstGeom>
                                            <a:noFill/>
                                            <a:ln>
                                              <a:noFill/>
                                            </a:ln>
                                          </pic:spPr>
                                        </pic:pic>
                                      </a:graphicData>
                                    </a:graphic>
                                  </wp:inline>
                                </w:drawing>
                              </w:r>
                              <w:bookmarkEnd w:id="0"/>
                              <w:r w:rsidRPr="004268AF">
                                <w:rPr>
                                  <w:rFonts w:ascii="Times New Roman" w:eastAsia="Times New Roman" w:hAnsi="Times New Roman" w:cs="Times New Roman"/>
                                  <w:lang w:val="en-GB"/>
                                </w:rPr>
                                <w:fldChar w:fldCharType="end"/>
                              </w:r>
                            </w:p>
                          </w:tc>
                        </w:tr>
                        <w:tr w:rsidR="004268AF" w:rsidRPr="004268AF">
                          <w:tc>
                            <w:tcPr>
                              <w:tcW w:w="8445" w:type="dxa"/>
                              <w:tcMar>
                                <w:top w:w="0" w:type="dxa"/>
                                <w:left w:w="135" w:type="dxa"/>
                                <w:bottom w:w="0" w:type="dxa"/>
                                <w:right w:w="135" w:type="dxa"/>
                              </w:tcMar>
                              <w:hideMark/>
                            </w:tcPr>
                            <w:p w:rsidR="004268AF" w:rsidRPr="004268AF" w:rsidRDefault="004268AF" w:rsidP="004268AF">
                              <w:pPr>
                                <w:spacing w:before="150" w:after="150" w:line="360" w:lineRule="atLeast"/>
                                <w:rPr>
                                  <w:rFonts w:ascii="Helvetica" w:eastAsia="Times New Roman" w:hAnsi="Helvetica" w:cs="Times New Roman"/>
                                  <w:color w:val="757575"/>
                                  <w:lang w:val="en-GB"/>
                                </w:rPr>
                              </w:pPr>
                              <w:r w:rsidRPr="004268AF">
                                <w:rPr>
                                  <w:rFonts w:ascii="Helvetica" w:eastAsia="Times New Roman" w:hAnsi="Helvetica" w:cs="Times New Roman"/>
                                  <w:color w:val="757575"/>
                                  <w:lang w:val="en-GB"/>
                                </w:rPr>
                                <w:t>Please share any good news stories about team members of patients with us by e mailing </w:t>
                              </w:r>
                              <w:hyperlink r:id="rId22" w:history="1">
                                <w:r w:rsidRPr="004268AF">
                                  <w:rPr>
                                    <w:rFonts w:ascii="Helvetica" w:eastAsia="Times New Roman" w:hAnsi="Helvetica" w:cs="Times New Roman"/>
                                    <w:color w:val="007C89"/>
                                    <w:u w:val="single"/>
                                    <w:lang w:val="en-GB"/>
                                  </w:rPr>
                                  <w:t>avonlpc@gmail.com</w:t>
                                </w:r>
                              </w:hyperlink>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rPr>
                      <w:rFonts w:ascii="Times New Roman" w:eastAsia="Times New Roman" w:hAnsi="Times New Roman" w:cs="Times New Roman"/>
                      <w:lang w:val="en-GB"/>
                    </w:rPr>
                  </w:pPr>
                </w:p>
              </w:tc>
            </w:tr>
          </w:tbl>
          <w:p w:rsidR="004268AF" w:rsidRPr="004268AF" w:rsidRDefault="004268AF" w:rsidP="004268AF">
            <w:pPr>
              <w:jc w:val="center"/>
              <w:rPr>
                <w:rFonts w:ascii="Helvetica" w:eastAsia="Times New Roman" w:hAnsi="Helvetica" w:cs="Times New Roman"/>
                <w:color w:val="000000"/>
                <w:sz w:val="18"/>
                <w:szCs w:val="18"/>
                <w:lang w:val="en-GB"/>
              </w:rPr>
            </w:pPr>
          </w:p>
        </w:tc>
      </w:tr>
    </w:tbl>
    <w:p w:rsidR="007B68A9" w:rsidRDefault="004268AF"/>
    <w:sectPr w:rsidR="007B68A9" w:rsidSect="003C0DF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8AF"/>
    <w:rsid w:val="003C0DF6"/>
    <w:rsid w:val="00416273"/>
    <w:rsid w:val="004268AF"/>
    <w:rsid w:val="008E6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2E32475B-8FC5-724D-95E6-EB336A82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268AF"/>
    <w:pPr>
      <w:spacing w:before="100" w:beforeAutospacing="1" w:after="100" w:afterAutospacing="1"/>
      <w:outlineLvl w:val="2"/>
    </w:pPr>
    <w:rPr>
      <w:rFonts w:ascii="Times New Roman" w:eastAsia="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68AF"/>
    <w:rPr>
      <w:rFonts w:ascii="Times New Roman" w:eastAsia="Times New Roman" w:hAnsi="Times New Roman" w:cs="Times New Roman"/>
      <w:b/>
      <w:bCs/>
      <w:sz w:val="27"/>
      <w:szCs w:val="27"/>
      <w:lang w:val="en-GB"/>
    </w:rPr>
  </w:style>
  <w:style w:type="character" w:styleId="Strong">
    <w:name w:val="Strong"/>
    <w:basedOn w:val="DefaultParagraphFont"/>
    <w:uiPriority w:val="22"/>
    <w:qFormat/>
    <w:rsid w:val="004268AF"/>
    <w:rPr>
      <w:b/>
      <w:bCs/>
    </w:rPr>
  </w:style>
  <w:style w:type="character" w:styleId="Hyperlink">
    <w:name w:val="Hyperlink"/>
    <w:basedOn w:val="DefaultParagraphFont"/>
    <w:uiPriority w:val="99"/>
    <w:semiHidden/>
    <w:unhideWhenUsed/>
    <w:rsid w:val="004268AF"/>
    <w:rPr>
      <w:color w:val="0000FF"/>
      <w:u w:val="single"/>
    </w:rPr>
  </w:style>
  <w:style w:type="paragraph" w:styleId="NormalWeb">
    <w:name w:val="Normal (Web)"/>
    <w:basedOn w:val="Normal"/>
    <w:uiPriority w:val="99"/>
    <w:semiHidden/>
    <w:unhideWhenUsed/>
    <w:rsid w:val="004268AF"/>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50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avonlpc.us7.list-manage.com/track/click?u=4c41af9cdb2c8602a37b9d52d&amp;id=9ee005ad43&amp;e=3e5221b889"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avonlpc.us7.list-manage.com/track/click?u=4c41af9cdb2c8602a37b9d52d&amp;id=e24978aef1&amp;e=3e5221b889" TargetMode="External"/><Relationship Id="rId12" Type="http://schemas.openxmlformats.org/officeDocument/2006/relationships/hyperlink" Target="https://avonlpc.us7.list-manage.com/track/click?u=4c41af9cdb2c8602a37b9d52d&amp;id=084f7cda02&amp;e=3e5221b889"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avonlpc.us7.list-manage.com/track/click?u=4c41af9cdb2c8602a37b9d52d&amp;id=53d5be8b44&amp;e=3e5221b889" TargetMode="External"/><Relationship Id="rId20" Type="http://schemas.openxmlformats.org/officeDocument/2006/relationships/hyperlink" Target="https://avonlpc.us7.list-manage.com/track/click?u=4c41af9cdb2c8602a37b9d52d&amp;id=9128d26b70&amp;e=3e5221b889"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avonlpc.us7.list-manage.com/track/click?u=4c41af9cdb2c8602a37b9d52d&amp;id=a4cc1a7231&amp;e=3e5221b889"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avonlpc.us7.list-manage.com/track/click?u=4c41af9cdb2c8602a37b9d52d&amp;id=437ec1164c&amp;e=3e5221b889" TargetMode="External"/><Relationship Id="rId14" Type="http://schemas.openxmlformats.org/officeDocument/2006/relationships/hyperlink" Target="https://avonlpc.us7.list-manage.com/track/click?u=4c41af9cdb2c8602a37b9d52d&amp;id=d352f50b95&amp;e=3e5221b889" TargetMode="External"/><Relationship Id="rId22" Type="http://schemas.openxmlformats.org/officeDocument/2006/relationships/hyperlink" Target="mailto:avonlp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1023</Words>
  <Characters>5835</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2021-01-06T17:00:00Z</dcterms:created>
  <dcterms:modified xsi:type="dcterms:W3CDTF">2021-01-06T17:01:00Z</dcterms:modified>
</cp:coreProperties>
</file>