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73989" w:rsidRPr="00573989" w:rsidTr="00573989">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73989" w:rsidRPr="005739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73989" w:rsidRPr="00573989">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8480"/>
                              </w:tblGrid>
                              <w:tr w:rsidR="00573989" w:rsidRPr="00573989">
                                <w:tc>
                                  <w:tcPr>
                                    <w:tcW w:w="0" w:type="auto"/>
                                    <w:hideMark/>
                                  </w:tcPr>
                                  <w:tbl>
                                    <w:tblPr>
                                      <w:tblpPr w:leftFromText="45" w:rightFromText="45" w:vertAnchor="text" w:horzAnchor="page" w:tblpXSpec="center" w:tblpY="61"/>
                                      <w:tblOverlap w:val="never"/>
                                      <w:tblW w:w="8507" w:type="dxa"/>
                                      <w:tblCellMar>
                                        <w:left w:w="0" w:type="dxa"/>
                                        <w:right w:w="0" w:type="dxa"/>
                                      </w:tblCellMar>
                                      <w:tblLook w:val="04A0" w:firstRow="1" w:lastRow="0" w:firstColumn="1" w:lastColumn="0" w:noHBand="0" w:noVBand="1"/>
                                    </w:tblPr>
                                    <w:tblGrid>
                                      <w:gridCol w:w="8507"/>
                                    </w:tblGrid>
                                    <w:tr w:rsidR="00573989" w:rsidRPr="00573989" w:rsidTr="00573989">
                                      <w:trPr>
                                        <w:trHeight w:val="2358"/>
                                      </w:trPr>
                                      <w:tc>
                                        <w:tcPr>
                                          <w:tcW w:w="0" w:type="auto"/>
                                          <w:hideMark/>
                                        </w:tcPr>
                                        <w:p w:rsidR="00573989" w:rsidRPr="00573989" w:rsidRDefault="00573989" w:rsidP="00573989">
                                          <w:pPr>
                                            <w:spacing w:line="360" w:lineRule="atLeast"/>
                                            <w:jc w:val="center"/>
                                            <w:rPr>
                                              <w:rFonts w:ascii="Helvetica" w:eastAsia="Times New Roman" w:hAnsi="Helvetica" w:cs="Times New Roman"/>
                                              <w:color w:val="757575"/>
                                              <w:sz w:val="44"/>
                                              <w:szCs w:val="44"/>
                                              <w:lang w:val="en-GB"/>
                                            </w:rPr>
                                          </w:pPr>
                                          <w:bookmarkStart w:id="0" w:name="_GoBack"/>
                                          <w:bookmarkEnd w:id="0"/>
                                          <w:r w:rsidRPr="00573989">
                                            <w:rPr>
                                              <w:rFonts w:ascii="Helvetica" w:eastAsia="Times New Roman" w:hAnsi="Helvetica" w:cs="Times New Roman"/>
                                              <w:color w:val="757575"/>
                                              <w:sz w:val="44"/>
                                              <w:szCs w:val="44"/>
                                              <w:lang w:val="en-GB"/>
                                            </w:rPr>
                                            <w:br/>
                                          </w:r>
                                          <w:r w:rsidRPr="00573989">
                                            <w:rPr>
                                              <w:rFonts w:ascii="Helvetica" w:eastAsia="Times New Roman" w:hAnsi="Helvetica" w:cs="Times New Roman"/>
                                              <w:b/>
                                              <w:bCs/>
                                              <w:color w:val="3B287B"/>
                                              <w:sz w:val="44"/>
                                              <w:szCs w:val="44"/>
                                              <w:lang w:val="en-GB"/>
                                            </w:rPr>
                                            <w:t>Weekly Update</w:t>
                                          </w:r>
                                          <w:r w:rsidRPr="00573989">
                                            <w:rPr>
                                              <w:rFonts w:ascii="Helvetica" w:eastAsia="Times New Roman" w:hAnsi="Helvetica" w:cs="Times New Roman"/>
                                              <w:color w:val="3B287B"/>
                                              <w:sz w:val="44"/>
                                              <w:szCs w:val="44"/>
                                              <w:lang w:val="en-GB"/>
                                            </w:rPr>
                                            <w:br/>
                                          </w:r>
                                          <w:r w:rsidRPr="00573989">
                                            <w:rPr>
                                              <w:rFonts w:ascii="Helvetica" w:eastAsia="Times New Roman" w:hAnsi="Helvetica" w:cs="Times New Roman"/>
                                              <w:color w:val="3B287B"/>
                                              <w:sz w:val="44"/>
                                              <w:szCs w:val="44"/>
                                              <w:lang w:val="en-GB"/>
                                            </w:rPr>
                                            <w:br/>
                                            <w:t>Tuesday 13th October </w:t>
                                          </w:r>
                                          <w:r w:rsidRPr="00573989">
                                            <w:rPr>
                                              <w:rFonts w:ascii="Helvetica" w:eastAsia="Times New Roman" w:hAnsi="Helvetica" w:cs="Times New Roman"/>
                                              <w:color w:val="3B287B"/>
                                              <w:sz w:val="44"/>
                                              <w:szCs w:val="44"/>
                                              <w:lang w:val="en-GB"/>
                                            </w:rPr>
                                            <w:br/>
                                            <w:t>2020</w:t>
                                          </w:r>
                                        </w:p>
                                      </w:tc>
                                    </w:tr>
                                  </w:tbl>
                                  <w:p w:rsidR="00573989" w:rsidRPr="00573989" w:rsidRDefault="00573989" w:rsidP="00573989">
                                    <w:pPr>
                                      <w:jc w:val="center"/>
                                      <w:rPr>
                                        <w:rFonts w:ascii="Times New Roman" w:eastAsia="Times New Roman" w:hAnsi="Times New Roman" w:cs="Times New Roman"/>
                                        <w:sz w:val="44"/>
                                        <w:szCs w:val="44"/>
                                        <w:lang w:val="en-GB"/>
                                      </w:rPr>
                                    </w:pPr>
                                  </w:p>
                                </w:tc>
                              </w:tr>
                            </w:tbl>
                            <w:p w:rsidR="00573989" w:rsidRPr="00573989" w:rsidRDefault="00573989" w:rsidP="00573989">
                              <w:pPr>
                                <w:jc w:val="center"/>
                                <w:rPr>
                                  <w:rFonts w:ascii="Times New Roman" w:eastAsia="Times New Roman" w:hAnsi="Times New Roman" w:cs="Times New Roman"/>
                                  <w:sz w:val="44"/>
                                  <w:szCs w:val="44"/>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jc w:val="center"/>
              <w:rPr>
                <w:rFonts w:ascii="Helvetica" w:eastAsia="Times New Roman" w:hAnsi="Helvetica" w:cs="Times New Roman"/>
                <w:color w:val="000000"/>
                <w:sz w:val="18"/>
                <w:szCs w:val="18"/>
                <w:lang w:val="en-GB"/>
              </w:rPr>
            </w:pPr>
          </w:p>
        </w:tc>
      </w:tr>
      <w:tr w:rsidR="00573989" w:rsidRPr="00573989" w:rsidTr="0057398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73989" w:rsidRPr="0057398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0000"/>
                                  <w:sz w:val="36"/>
                                  <w:szCs w:val="36"/>
                                  <w:lang w:val="en-GB"/>
                                </w:rPr>
                                <w:t>NEW this week</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1574276" cy="2270932"/>
                                    <wp:effectExtent l="0" t="0" r="635" b="2540"/>
                                    <wp:docPr id="11" name="Picture 11"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9ff5d2b-ff57-43ac-a68a-c4f9f3e1999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623" cy="2285858"/>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495" w:lineRule="atLeast"/>
                                <w:jc w:val="center"/>
                                <w:outlineLvl w:val="2"/>
                                <w:rPr>
                                  <w:rFonts w:ascii="Helvetica" w:eastAsia="Times New Roman" w:hAnsi="Helvetica" w:cs="Times New Roman"/>
                                  <w:b/>
                                  <w:bCs/>
                                  <w:color w:val="444444"/>
                                  <w:sz w:val="33"/>
                                  <w:szCs w:val="33"/>
                                  <w:lang w:val="en-GB"/>
                                </w:rPr>
                              </w:pPr>
                              <w:r w:rsidRPr="00573989">
                                <w:rPr>
                                  <w:rFonts w:ascii="Helvetica" w:eastAsia="Times New Roman" w:hAnsi="Helvetica" w:cs="Times New Roman"/>
                                  <w:b/>
                                  <w:bCs/>
                                  <w:color w:val="444444"/>
                                  <w:sz w:val="33"/>
                                  <w:szCs w:val="33"/>
                                  <w:lang w:val="en-GB"/>
                                </w:rPr>
                                <w:t>Flu vaccination materials for mandatory public health campaign</w:t>
                              </w:r>
                            </w:p>
                            <w:p w:rsidR="00573989" w:rsidRPr="00573989" w:rsidRDefault="00573989" w:rsidP="00573989">
                              <w:pPr>
                                <w:spacing w:before="150" w:after="150"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Resources will start arriving in pharmacies by courier from </w:t>
                              </w:r>
                              <w:r w:rsidRPr="00573989">
                                <w:rPr>
                                  <w:rFonts w:ascii="Helvetica" w:eastAsia="Times New Roman" w:hAnsi="Helvetica" w:cs="Times New Roman"/>
                                  <w:b/>
                                  <w:bCs/>
                                  <w:color w:val="757575"/>
                                  <w:lang w:val="en-GB"/>
                                </w:rPr>
                                <w:t>Friday 9th October 2020</w:t>
                              </w:r>
                              <w:r w:rsidRPr="00573989">
                                <w:rPr>
                                  <w:rFonts w:ascii="Helvetica" w:eastAsia="Times New Roman" w:hAnsi="Helvetica" w:cs="Times New Roman"/>
                                  <w:color w:val="757575"/>
                                  <w:lang w:val="en-GB"/>
                                </w:rPr>
                                <w:t>. Please follow the instructions and display the relevant poster for a month. Make sure you keep evidence of having run the campaign. If you don’t receive the resources by 16th October please email </w:t>
                              </w:r>
                              <w:hyperlink r:id="rId5" w:history="1">
                                <w:r w:rsidRPr="00573989">
                                  <w:rPr>
                                    <w:rFonts w:ascii="Helvetica" w:eastAsia="Times New Roman" w:hAnsi="Helvetica" w:cs="Times New Roman"/>
                                    <w:color w:val="007C89"/>
                                    <w:u w:val="single"/>
                                    <w:lang w:val="en-GB"/>
                                  </w:rPr>
                                  <w:t>partnerships@phe.gov.uk</w:t>
                                </w:r>
                              </w:hyperlink>
                              <w:r w:rsidRPr="00573989">
                                <w:rPr>
                                  <w:rFonts w:ascii="Helvetica" w:eastAsia="Times New Roman" w:hAnsi="Helvetica" w:cs="Times New Roman"/>
                                  <w:color w:val="757575"/>
                                  <w:lang w:val="en-GB"/>
                                </w:rPr>
                                <w:t> and include your pharmacy name, address and telephone number and state you have not received their Flu Vaccination campaign resources.</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73989" w:rsidRPr="00573989">
                          <w:tc>
                            <w:tcPr>
                              <w:tcW w:w="0" w:type="auto"/>
                              <w:tcMar>
                                <w:top w:w="0" w:type="dxa"/>
                                <w:left w:w="135" w:type="dxa"/>
                                <w:bottom w:w="0"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lastRenderedPageBreak/>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"/var/folders/jt/ssf8xjds2p9ghbc3vkj05ypw0000gn/T/com.microsoft.Word/WebArchiveCopyPasteTempFiles/4bf7b36d-67d0-43c1-87e7-d39219f76657.png"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1470581" cy="1213883"/>
                                    <wp:effectExtent l="0" t="0" r="3175" b="5715"/>
                                    <wp:docPr id="10" name="Picture 10" descr="/var/folders/jt/ssf8xjds2p9ghbc3vkj05ypw0000gn/T/com.microsoft.Word/WebArchiveCopyPasteTempFiles/4bf7b36d-67d0-43c1-87e7-d39219f76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bf7b36d-67d0-43c1-87e7-d39219f766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786" cy="1218179"/>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"/var/folders/jt/ssf8xjds2p9ghbc3vkj05ypw0000gn/T/com.microsoft.Word/WebArchiveCopyPasteTempFiles/86e96e50-5a78-4ac6-a1d5-2e7d0ce9d0c1.png"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479249" cy="824104"/>
                                    <wp:effectExtent l="0" t="0" r="0" b="1905"/>
                                    <wp:docPr id="9" name="Picture 9" descr="/var/folders/jt/ssf8xjds2p9ghbc3vkj05ypw0000gn/T/com.microsoft.Word/WebArchiveCopyPasteTempFiles/86e96e50-5a78-4ac6-a1d5-2e7d0ce9d0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6e96e50-5a78-4ac6-a1d5-2e7d0ce9d0c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666" cy="828232"/>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 xml:space="preserve">Last </w:t>
                              </w:r>
                              <w:proofErr w:type="spellStart"/>
                              <w:r w:rsidRPr="00573989">
                                <w:rPr>
                                  <w:rFonts w:ascii="Helvetica" w:eastAsia="Times New Roman" w:hAnsi="Helvetica" w:cs="Times New Roman"/>
                                  <w:b/>
                                  <w:bCs/>
                                  <w:color w:val="757575"/>
                                  <w:lang w:val="en-GB"/>
                                </w:rPr>
                                <w:t>weeks</w:t>
                              </w:r>
                              <w:proofErr w:type="spellEnd"/>
                              <w:r w:rsidRPr="00573989">
                                <w:rPr>
                                  <w:rFonts w:ascii="Helvetica" w:eastAsia="Times New Roman" w:hAnsi="Helvetica" w:cs="Times New Roman"/>
                                  <w:b/>
                                  <w:bCs/>
                                  <w:color w:val="757575"/>
                                  <w:lang w:val="en-GB"/>
                                </w:rPr>
                                <w:t xml:space="preserve"> conference </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 xml:space="preserve">In last </w:t>
                              </w:r>
                              <w:proofErr w:type="spellStart"/>
                              <w:r w:rsidRPr="00573989">
                                <w:rPr>
                                  <w:rFonts w:ascii="Helvetica" w:eastAsia="Times New Roman" w:hAnsi="Helvetica" w:cs="Times New Roman"/>
                                  <w:color w:val="757575"/>
                                  <w:lang w:val="en-GB"/>
                                </w:rPr>
                                <w:t>weeks</w:t>
                              </w:r>
                              <w:proofErr w:type="spellEnd"/>
                              <w:r w:rsidRPr="00573989">
                                <w:rPr>
                                  <w:rFonts w:ascii="Helvetica" w:eastAsia="Times New Roman" w:hAnsi="Helvetica" w:cs="Times New Roman"/>
                                  <w:color w:val="757575"/>
                                  <w:lang w:val="en-GB"/>
                                </w:rPr>
                                <w:t xml:space="preserve"> conference we gave out the wrong e mail address for Sarah Carter from Dermal. If you want more information from Sarah or to order a free sample of Dermal products, please contact her on </w:t>
                              </w:r>
                              <w:hyperlink r:id="rId8" w:history="1">
                                <w:r w:rsidRPr="00573989">
                                  <w:rPr>
                                    <w:rFonts w:ascii="Helvetica" w:eastAsia="Times New Roman" w:hAnsi="Helvetica" w:cs="Times New Roman"/>
                                    <w:color w:val="007C89"/>
                                    <w:u w:val="single"/>
                                    <w:lang w:val="en-GB"/>
                                  </w:rPr>
                                  <w:t>Sarah.Carter@dermal.co.uk</w:t>
                                </w:r>
                              </w:hyperlink>
                              <w:r w:rsidRPr="00573989">
                                <w:rPr>
                                  <w:rFonts w:ascii="Helvetica" w:eastAsia="Times New Roman" w:hAnsi="Helvetica" w:cs="Times New Roman"/>
                                  <w:color w:val="757575"/>
                                  <w:lang w:val="en-GB"/>
                                </w:rPr>
                                <w:t>. Sarah also shared a virtual training evening on Managing hand eczema which you are welcome to register for.</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9" w:tgtFrame="_blank" w:tooltip=" Please find the details here" w:history="1">
                                <w:r w:rsidRPr="00573989">
                                  <w:rPr>
                                    <w:rFonts w:ascii="Arial" w:eastAsia="Times New Roman" w:hAnsi="Arial" w:cs="Arial"/>
                                    <w:b/>
                                    <w:bCs/>
                                    <w:color w:val="FFFFFF"/>
                                    <w:u w:val="single"/>
                                    <w:lang w:val="en-GB"/>
                                  </w:rPr>
                                  <w:t>Please find the details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0000"/>
                                  <w:sz w:val="36"/>
                                  <w:szCs w:val="36"/>
                                  <w:lang w:val="en-GB"/>
                                </w:rPr>
                                <w:t>Training</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1755289" cy="1018094"/>
                                    <wp:effectExtent l="0" t="0" r="0" b="0"/>
                                    <wp:docPr id="8" name="Picture 8"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25818a5-b6eb-4282-9935-4d5526c888d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256" cy="1022135"/>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TRAINING FOR BNSSG Pharmacies ONLY</w:t>
                              </w:r>
                            </w:p>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On Thursday 19</w:t>
                              </w:r>
                              <w:r w:rsidRPr="00573989">
                                <w:rPr>
                                  <w:rFonts w:ascii="Helvetica" w:eastAsia="Times New Roman" w:hAnsi="Helvetica" w:cs="Times New Roman"/>
                                  <w:color w:val="757575"/>
                                  <w:vertAlign w:val="superscript"/>
                                  <w:lang w:val="en-GB"/>
                                </w:rPr>
                                <w:t>th</w:t>
                              </w:r>
                              <w:r w:rsidRPr="00573989">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If you have any questions please contact </w:t>
                              </w:r>
                              <w:hyperlink r:id="rId11" w:history="1">
                                <w:r w:rsidRPr="00573989">
                                  <w:rPr>
                                    <w:rFonts w:ascii="Helvetica" w:eastAsia="Times New Roman" w:hAnsi="Helvetica" w:cs="Times New Roman"/>
                                    <w:color w:val="007C89"/>
                                    <w:u w:val="single"/>
                                    <w:lang w:val="en-GB"/>
                                  </w:rPr>
                                  <w:t>nikki.giles@southglos.gov.uk</w:t>
                                </w:r>
                              </w:hyperlink>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12" w:tgtFrame="_blank" w:tooltip="For further information &amp; to book a place click here" w:history="1">
                                <w:r w:rsidRPr="00573989">
                                  <w:rPr>
                                    <w:rFonts w:ascii="Arial" w:eastAsia="Times New Roman" w:hAnsi="Arial" w:cs="Arial"/>
                                    <w:b/>
                                    <w:bCs/>
                                    <w:color w:val="FFFFFF"/>
                                    <w:u w:val="single"/>
                                    <w:lang w:val="en-GB"/>
                                  </w:rPr>
                                  <w:t>For further information &amp; to book a place click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"/var/folders/jt/ssf8xjds2p9ghbc3vkj05ypw0000gn/T/com.microsoft.Word/WebArchiveCopyPasteTempFiles/1215f08c-20ea-47de-aed1-7df4bc2d4132.png"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145653" cy="961534"/>
                                    <wp:effectExtent l="0" t="0" r="1270" b="3810"/>
                                    <wp:docPr id="7" name="Picture 7" descr="/var/folders/jt/ssf8xjds2p9ghbc3vkj05ypw0000gn/T/com.microsoft.Word/WebArchiveCopyPasteTempFiles/1215f08c-20ea-47de-aed1-7df4bc2d4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215f08c-20ea-47de-aed1-7df4bc2d41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1739" cy="964261"/>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BANES Pharmacies ONLY</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There will be a virtual online training session on the NEW Doxycycline PGD that will be going live shortly.  This is a great opportunity to learn more about the new PGD as well as to refresh your knowledge. The training will take place on 13th October at 7pm. Please register in advance for this meeting using the link below.</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679"/>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14" w:tgtFrame="_blank" w:tooltip="Click here, log in details will be sent when you register" w:history="1">
                                <w:r w:rsidRPr="00573989">
                                  <w:rPr>
                                    <w:rFonts w:ascii="Arial" w:eastAsia="Times New Roman" w:hAnsi="Arial" w:cs="Arial"/>
                                    <w:b/>
                                    <w:bCs/>
                                    <w:color w:val="FFFFFF"/>
                                    <w:u w:val="single"/>
                                    <w:lang w:val="en-GB"/>
                                  </w:rPr>
                                  <w:t>Click here, log in details will be sent when you register</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2600"/>
                                  <w:sz w:val="36"/>
                                  <w:szCs w:val="36"/>
                                  <w:lang w:val="en-GB"/>
                                </w:rPr>
                                <w:t>Community Pharmacy Contractual Framework</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"/var/folders/jt/ssf8xjds2p9ghbc3vkj05ypw0000gn/T/com.microsoft.Word/WebArchiveCopyPasteTempFiles/15a1f77e-a078-46ea-a936-74cd679149a7.png"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790334" cy="890879"/>
                                    <wp:effectExtent l="0" t="0" r="3810" b="0"/>
                                    <wp:docPr id="6" name="Picture 6" descr="/var/folders/jt/ssf8xjds2p9ghbc3vkj05ypw0000gn/T/com.microsoft.Word/WebArchiveCopyPasteTempFiles/15a1f77e-a078-46ea-a936-74cd679149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5a1f77e-a078-46ea-a936-74cd679149a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2658" cy="894814"/>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BUSINESS CONTINUITY PLANNING - FLU VACCINATIONS FOR YOUR TEAM</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You may want to consider whether your team should have flu vaccinations as part of your business continuity planning for this winter.</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0000"/>
                                  <w:sz w:val="36"/>
                                  <w:szCs w:val="36"/>
                                  <w:lang w:val="en-GB"/>
                                </w:rPr>
                                <w:t>Local Services</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lastRenderedPageBreak/>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"/var/folders/jt/ssf8xjds2p9ghbc3vkj05ypw0000gn/T/com.microsoft.Word/WebArchiveCopyPasteTempFiles/e7cc5ccd-8820-42c2-b34f-ff68222f3d2e.png"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1932495" cy="908898"/>
                                    <wp:effectExtent l="0" t="0" r="0" b="5715"/>
                                    <wp:docPr id="5" name="Picture 5" descr="/var/folders/jt/ssf8xjds2p9ghbc3vkj05ypw0000gn/T/com.microsoft.Word/WebArchiveCopyPasteTempFiles/e7cc5ccd-8820-42c2-b34f-ff68222f3d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7cc5ccd-8820-42c2-b34f-ff68222f3d2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9377" cy="912135"/>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BANES Sexual Health Resource list </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Please order updated resources to replace any existing SAFE posters or resources displayed Please click below for BANES council page where the information can be found under sexual health.</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17" w:tgtFrame="_blank" w:tooltip="Please click here" w:history="1">
                                <w:r w:rsidRPr="00573989">
                                  <w:rPr>
                                    <w:rFonts w:ascii="Arial" w:eastAsia="Times New Roman" w:hAnsi="Arial" w:cs="Arial"/>
                                    <w:b/>
                                    <w:bCs/>
                                    <w:color w:val="FFFFFF"/>
                                    <w:u w:val="single"/>
                                    <w:lang w:val="en-GB"/>
                                  </w:rPr>
                                  <w:t>Please click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"/var/folders/jt/ssf8xjds2p9ghbc3vkj05ypw0000gn/T/com.microsoft.Word/WebArchiveCopyPasteTempFiles/6d197dfe-c40f-460b-897e-c7df3eef3cc2.png"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630079" cy="937497"/>
                                    <wp:effectExtent l="0" t="0" r="0" b="2540"/>
                                    <wp:docPr id="4" name="Picture 4" descr="/var/folders/jt/ssf8xjds2p9ghbc3vkj05ypw0000gn/T/com.microsoft.Word/WebArchiveCopyPasteTempFiles/6d197dfe-c40f-460b-897e-c7df3eef3c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d197dfe-c40f-460b-897e-c7df3eef3cc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298" cy="941496"/>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BNSSG Pharmacies ONLY</w:t>
                              </w:r>
                              <w:r w:rsidRPr="00573989">
                                <w:rPr>
                                  <w:rFonts w:ascii="Helvetica" w:eastAsia="Times New Roman" w:hAnsi="Helvetica" w:cs="Times New Roman"/>
                                  <w:color w:val="757575"/>
                                  <w:lang w:val="en-GB"/>
                                </w:rPr>
                                <w:br/>
                              </w:r>
                              <w:r w:rsidRPr="00573989">
                                <w:rPr>
                                  <w:rFonts w:ascii="Helvetica" w:eastAsia="Times New Roman" w:hAnsi="Helvetica" w:cs="Times New Roman"/>
                                  <w:color w:val="757575"/>
                                  <w:lang w:val="en-GB"/>
                                </w:rPr>
                                <w:br/>
                                <w:t>Please note that following a technical issue all pharmacists will need to complete their Declaration of Competence on PharmOutcomes for each of the PGDs again as the original data has been lost. This should only take a few minutes. Please ensure your team are aware of this. Apologies for any inconvenience that this causes.</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168165" cy="636929"/>
                                    <wp:effectExtent l="0" t="0" r="3810" b="0"/>
                                    <wp:docPr id="3" name="Picture 3"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4e41e74-deb1-4f5d-ad6f-69ad01c3897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578" cy="638225"/>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757575"/>
                                  <w:lang w:val="en-GB"/>
                                </w:rPr>
                                <w:t>BNSSG PHARMACIES ONLY</w:t>
                              </w:r>
                            </w:p>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 xml:space="preserve">FOUR NEW PGD's have been issued for </w:t>
                              </w:r>
                              <w:proofErr w:type="spellStart"/>
                              <w:r w:rsidRPr="00573989">
                                <w:rPr>
                                  <w:rFonts w:ascii="Helvetica" w:eastAsia="Times New Roman" w:hAnsi="Helvetica" w:cs="Times New Roman"/>
                                  <w:color w:val="757575"/>
                                  <w:lang w:val="en-GB"/>
                                </w:rPr>
                                <w:t>Doxycycline,Azithromycin</w:t>
                              </w:r>
                              <w:proofErr w:type="spellEnd"/>
                              <w:r w:rsidRPr="00573989">
                                <w:rPr>
                                  <w:rFonts w:ascii="Helvetica" w:eastAsia="Times New Roman" w:hAnsi="Helvetica" w:cs="Times New Roman"/>
                                  <w:color w:val="757575"/>
                                  <w:lang w:val="en-GB"/>
                                </w:rPr>
                                <w:t xml:space="preserve">, </w:t>
                              </w:r>
                              <w:proofErr w:type="spellStart"/>
                              <w:r w:rsidRPr="00573989">
                                <w:rPr>
                                  <w:rFonts w:ascii="Helvetica" w:eastAsia="Times New Roman" w:hAnsi="Helvetica" w:cs="Times New Roman"/>
                                  <w:color w:val="757575"/>
                                  <w:lang w:val="en-GB"/>
                                </w:rPr>
                                <w:t>Levongesterel</w:t>
                              </w:r>
                              <w:proofErr w:type="spellEnd"/>
                              <w:r w:rsidRPr="00573989">
                                <w:rPr>
                                  <w:rFonts w:ascii="Helvetica" w:eastAsia="Times New Roman" w:hAnsi="Helvetica" w:cs="Times New Roman"/>
                                  <w:color w:val="757575"/>
                                  <w:lang w:val="en-GB"/>
                                </w:rPr>
                                <w:t xml:space="preserve"> and Ulipristal acetate. The changes are minor.</w:t>
                              </w:r>
                            </w:p>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 </w:t>
                              </w:r>
                            </w:p>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Please download the new PGDs and ensure that all pharmacists delivering them have read, understand and signed them.</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20" w:tgtFrame="_blank" w:tooltip="Bristol Pharmacies click here" w:history="1">
                                <w:r w:rsidRPr="00573989">
                                  <w:rPr>
                                    <w:rFonts w:ascii="Arial" w:eastAsia="Times New Roman" w:hAnsi="Arial" w:cs="Arial"/>
                                    <w:b/>
                                    <w:bCs/>
                                    <w:color w:val="FFFFFF"/>
                                    <w:u w:val="single"/>
                                    <w:lang w:val="en-GB"/>
                                  </w:rPr>
                                  <w:t>Bristol Pharmacies click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21" w:tgtFrame="_blank" w:tooltip="South Gloucestershire Pharmacies click here" w:history="1">
                                <w:r w:rsidRPr="00573989">
                                  <w:rPr>
                                    <w:rFonts w:ascii="Arial" w:eastAsia="Times New Roman" w:hAnsi="Arial" w:cs="Arial"/>
                                    <w:b/>
                                    <w:bCs/>
                                    <w:color w:val="FFFFFF"/>
                                    <w:u w:val="single"/>
                                    <w:lang w:val="en-GB"/>
                                  </w:rPr>
                                  <w:t>South Gloucestershire Pharmacies click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573989" w:rsidRPr="00573989">
                          <w:trPr>
                            <w:tblCellSpacing w:w="0" w:type="dxa"/>
                            <w:jc w:val="center"/>
                          </w:trPr>
                          <w:tc>
                            <w:tcPr>
                              <w:tcW w:w="0" w:type="auto"/>
                              <w:shd w:val="clear" w:color="auto" w:fill="372C76"/>
                              <w:tcMar>
                                <w:top w:w="225" w:type="dxa"/>
                                <w:left w:w="225" w:type="dxa"/>
                                <w:bottom w:w="225" w:type="dxa"/>
                                <w:right w:w="225" w:type="dxa"/>
                              </w:tcMar>
                              <w:vAlign w:val="center"/>
                              <w:hideMark/>
                            </w:tcPr>
                            <w:p w:rsidR="00573989" w:rsidRPr="00573989" w:rsidRDefault="00573989" w:rsidP="00573989">
                              <w:pPr>
                                <w:jc w:val="center"/>
                                <w:rPr>
                                  <w:rFonts w:ascii="Arial" w:eastAsia="Times New Roman" w:hAnsi="Arial" w:cs="Arial"/>
                                  <w:lang w:val="en-GB"/>
                                </w:rPr>
                              </w:pPr>
                              <w:hyperlink r:id="rId22" w:tgtFrame="_blank" w:tooltip="North Somerset Pharmacies click here" w:history="1">
                                <w:r w:rsidRPr="00573989">
                                  <w:rPr>
                                    <w:rFonts w:ascii="Arial" w:eastAsia="Times New Roman" w:hAnsi="Arial" w:cs="Arial"/>
                                    <w:b/>
                                    <w:bCs/>
                                    <w:color w:val="FFFFFF"/>
                                    <w:u w:val="single"/>
                                    <w:lang w:val="en-GB"/>
                                  </w:rPr>
                                  <w:t>North Somerset Pharmacies click here</w:t>
                                </w:r>
                              </w:hyperlink>
                            </w:p>
                          </w:tc>
                        </w:tr>
                      </w:tbl>
                      <w:p w:rsidR="00573989" w:rsidRPr="00573989" w:rsidRDefault="00573989" w:rsidP="00573989">
                        <w:pPr>
                          <w:jc w:val="cente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0000"/>
                                  <w:sz w:val="36"/>
                                  <w:szCs w:val="36"/>
                                  <w:lang w:val="en-GB"/>
                                </w:rPr>
                                <w:t>Good News Stories</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081560" cy="1385740"/>
                                    <wp:effectExtent l="0" t="0" r="1270"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8738" cy="1390519"/>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before="150" w:after="150" w:line="360" w:lineRule="atLeast"/>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Please share any good news stories about team members of patients with us by e mailing </w:t>
                              </w:r>
                              <w:hyperlink r:id="rId24" w:history="1">
                                <w:r w:rsidRPr="00573989">
                                  <w:rPr>
                                    <w:rFonts w:ascii="Helvetica" w:eastAsia="Times New Roman" w:hAnsi="Helvetica" w:cs="Times New Roman"/>
                                    <w:color w:val="007C89"/>
                                    <w:u w:val="single"/>
                                    <w:lang w:val="en-GB"/>
                                  </w:rPr>
                                  <w:t>avonlpc@gmail.com</w:t>
                                </w:r>
                              </w:hyperlink>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0" w:type="dxa"/>
                                <w:left w:w="270" w:type="dxa"/>
                                <w:bottom w:w="135" w:type="dxa"/>
                                <w:right w:w="270"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b/>
                                  <w:bCs/>
                                  <w:color w:val="FF0000"/>
                                  <w:sz w:val="36"/>
                                  <w:szCs w:val="36"/>
                                  <w:lang w:val="en-GB"/>
                                </w:rPr>
                                <w:t>Brexit</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3989" w:rsidRPr="00573989">
                          <w:tc>
                            <w:tcPr>
                              <w:tcW w:w="0" w:type="auto"/>
                              <w:tcMar>
                                <w:top w:w="0" w:type="dxa"/>
                                <w:left w:w="135" w:type="dxa"/>
                                <w:bottom w:w="135" w:type="dxa"/>
                                <w:right w:w="135" w:type="dxa"/>
                              </w:tcMar>
                              <w:hideMark/>
                            </w:tcPr>
                            <w:p w:rsidR="00573989" w:rsidRPr="00573989" w:rsidRDefault="00573989" w:rsidP="00573989">
                              <w:pPr>
                                <w:jc w:val="center"/>
                                <w:rPr>
                                  <w:rFonts w:ascii="Times New Roman" w:eastAsia="Times New Roman" w:hAnsi="Times New Roman" w:cs="Times New Roman"/>
                                  <w:lang w:val="en-GB"/>
                                </w:rPr>
                              </w:pPr>
                              <w:r w:rsidRPr="00573989">
                                <w:rPr>
                                  <w:rFonts w:ascii="Times New Roman" w:eastAsia="Times New Roman" w:hAnsi="Times New Roman" w:cs="Times New Roman"/>
                                  <w:lang w:val="en-GB"/>
                                </w:rPr>
                                <w:fldChar w:fldCharType="begin"/>
                              </w:r>
                              <w:r w:rsidRPr="00573989">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573989">
                                <w:rPr>
                                  <w:rFonts w:ascii="Times New Roman" w:eastAsia="Times New Roman" w:hAnsi="Times New Roman" w:cs="Times New Roman"/>
                                  <w:lang w:val="en-GB"/>
                                </w:rPr>
                                <w:fldChar w:fldCharType="separate"/>
                              </w:r>
                              <w:r w:rsidRPr="00573989">
                                <w:rPr>
                                  <w:rFonts w:ascii="Times New Roman" w:eastAsia="Times New Roman" w:hAnsi="Times New Roman" w:cs="Times New Roman"/>
                                  <w:noProof/>
                                  <w:lang w:val="en-GB"/>
                                </w:rPr>
                                <w:drawing>
                                  <wp:inline distT="0" distB="0" distL="0" distR="0">
                                    <wp:extent cx="2111605" cy="1162182"/>
                                    <wp:effectExtent l="0" t="0" r="0" b="635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9162" cy="1166341"/>
                                            </a:xfrm>
                                            <a:prstGeom prst="rect">
                                              <a:avLst/>
                                            </a:prstGeom>
                                            <a:noFill/>
                                            <a:ln>
                                              <a:noFill/>
                                            </a:ln>
                                          </pic:spPr>
                                        </pic:pic>
                                      </a:graphicData>
                                    </a:graphic>
                                  </wp:inline>
                                </w:drawing>
                              </w:r>
                              <w:r w:rsidRPr="00573989">
                                <w:rPr>
                                  <w:rFonts w:ascii="Times New Roman" w:eastAsia="Times New Roman" w:hAnsi="Times New Roman" w:cs="Times New Roman"/>
                                  <w:lang w:val="en-GB"/>
                                </w:rPr>
                                <w:fldChar w:fldCharType="end"/>
                              </w:r>
                            </w:p>
                          </w:tc>
                        </w:tr>
                        <w:tr w:rsidR="00573989" w:rsidRPr="00573989">
                          <w:tc>
                            <w:tcPr>
                              <w:tcW w:w="8445" w:type="dxa"/>
                              <w:tcMar>
                                <w:top w:w="0" w:type="dxa"/>
                                <w:left w:w="135" w:type="dxa"/>
                                <w:bottom w:w="0" w:type="dxa"/>
                                <w:right w:w="135" w:type="dxa"/>
                              </w:tcMar>
                              <w:hideMark/>
                            </w:tcPr>
                            <w:p w:rsidR="00573989" w:rsidRPr="00573989" w:rsidRDefault="00573989" w:rsidP="00573989">
                              <w:pPr>
                                <w:spacing w:line="360" w:lineRule="atLeast"/>
                                <w:jc w:val="center"/>
                                <w:rPr>
                                  <w:rFonts w:ascii="Helvetica" w:eastAsia="Times New Roman" w:hAnsi="Helvetica" w:cs="Times New Roman"/>
                                  <w:color w:val="757575"/>
                                  <w:lang w:val="en-GB"/>
                                </w:rPr>
                              </w:pPr>
                              <w:r w:rsidRPr="00573989">
                                <w:rPr>
                                  <w:rFonts w:ascii="Helvetica" w:eastAsia="Times New Roman" w:hAnsi="Helvetica" w:cs="Times New Roman"/>
                                  <w:color w:val="757575"/>
                                  <w:lang w:val="en-GB"/>
                                </w:rPr>
                                <w:t>Any updates about Brexit will be found in this section of the newsletter going forward. </w:t>
                              </w: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3989" w:rsidRPr="0057398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573989" w:rsidRPr="00573989">
                          <w:tc>
                            <w:tcPr>
                              <w:tcW w:w="0" w:type="auto"/>
                              <w:vAlign w:val="center"/>
                              <w:hideMark/>
                            </w:tcPr>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rPr>
                      <w:rFonts w:ascii="Times New Roman" w:eastAsia="Times New Roman" w:hAnsi="Times New Roman" w:cs="Times New Roman"/>
                      <w:lang w:val="en-GB"/>
                    </w:rPr>
                  </w:pPr>
                </w:p>
              </w:tc>
            </w:tr>
          </w:tbl>
          <w:p w:rsidR="00573989" w:rsidRPr="00573989" w:rsidRDefault="00573989" w:rsidP="00573989">
            <w:pPr>
              <w:jc w:val="center"/>
              <w:rPr>
                <w:rFonts w:ascii="Helvetica" w:eastAsia="Times New Roman" w:hAnsi="Helvetica" w:cs="Times New Roman"/>
                <w:color w:val="000000"/>
                <w:sz w:val="18"/>
                <w:szCs w:val="18"/>
                <w:lang w:val="en-GB"/>
              </w:rPr>
            </w:pPr>
          </w:p>
        </w:tc>
      </w:tr>
    </w:tbl>
    <w:p w:rsidR="007B68A9" w:rsidRDefault="0057398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9"/>
    <w:rsid w:val="003C0DF6"/>
    <w:rsid w:val="00416273"/>
    <w:rsid w:val="00573989"/>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53D05F-51E5-DC4E-9AE6-1C95BE96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398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98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73989"/>
    <w:rPr>
      <w:b/>
      <w:bCs/>
    </w:rPr>
  </w:style>
  <w:style w:type="paragraph" w:styleId="NormalWeb">
    <w:name w:val="Normal (Web)"/>
    <w:basedOn w:val="Normal"/>
    <w:uiPriority w:val="99"/>
    <w:semiHidden/>
    <w:unhideWhenUsed/>
    <w:rsid w:val="00573989"/>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73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arter@dermal.co.uk"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21e6ba1854&amp;e=3e5221b889" TargetMode="External"/><Relationship Id="rId7" Type="http://schemas.openxmlformats.org/officeDocument/2006/relationships/image" Target="media/image3.png"/><Relationship Id="rId12" Type="http://schemas.openxmlformats.org/officeDocument/2006/relationships/hyperlink" Target="https://avonlpc.us7.list-manage.com/track/click?u=4c41af9cdb2c8602a37b9d52d&amp;id=b8e8f79fb8&amp;e=3e5221b889" TargetMode="External"/><Relationship Id="rId17" Type="http://schemas.openxmlformats.org/officeDocument/2006/relationships/hyperlink" Target="https://avonlpc.us7.list-manage.com/track/click?u=4c41af9cdb2c8602a37b9d52d&amp;id=9b3067b210&amp;e=3e5221b889"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avonlpc.us7.list-manage.com/track/click?u=4c41af9cdb2c8602a37b9d52d&amp;id=207748a383&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nikki.giles@southglos.gov.uk" TargetMode="External"/><Relationship Id="rId24" Type="http://schemas.openxmlformats.org/officeDocument/2006/relationships/hyperlink" Target="mailto:avonlpc@gmail.com" TargetMode="External"/><Relationship Id="rId5" Type="http://schemas.openxmlformats.org/officeDocument/2006/relationships/hyperlink" Target="mailto:partnerships@phe.gov.uk" TargetMode="External"/><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6a7862a15b&amp;e=3e5221b889" TargetMode="External"/><Relationship Id="rId14" Type="http://schemas.openxmlformats.org/officeDocument/2006/relationships/hyperlink" Target="https://avonlpc.us7.list-manage.com/track/click?u=4c41af9cdb2c8602a37b9d52d&amp;id=f4ad115f72&amp;e=3e5221b889" TargetMode="External"/><Relationship Id="rId22" Type="http://schemas.openxmlformats.org/officeDocument/2006/relationships/hyperlink" Target="https://avonlpc.us7.list-manage.com/track/click?u=4c41af9cdb2c8602a37b9d52d&amp;id=49a6ce243a&amp;e=3e5221b88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2020-10-13T16:29:00Z</dcterms:created>
  <dcterms:modified xsi:type="dcterms:W3CDTF">2020-10-13T16:31:00Z</dcterms:modified>
</cp:coreProperties>
</file>