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629A522B"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B1547B">
        <w:rPr>
          <w:rFonts w:cs="Arial"/>
          <w:b/>
          <w:sz w:val="28"/>
          <w:szCs w:val="28"/>
          <w:u w:val="single"/>
        </w:rPr>
        <w:t>5</w:t>
      </w:r>
      <w:r w:rsidR="00B1547B" w:rsidRPr="00B1547B">
        <w:rPr>
          <w:rFonts w:cs="Arial"/>
          <w:b/>
          <w:sz w:val="28"/>
          <w:szCs w:val="28"/>
          <w:u w:val="single"/>
          <w:vertAlign w:val="superscript"/>
        </w:rPr>
        <w:t>th</w:t>
      </w:r>
      <w:r w:rsidR="00B1547B">
        <w:rPr>
          <w:rFonts w:cs="Arial"/>
          <w:b/>
          <w:sz w:val="28"/>
          <w:szCs w:val="28"/>
          <w:u w:val="single"/>
        </w:rPr>
        <w:t xml:space="preserve"> July</w:t>
      </w:r>
      <w:r w:rsidR="00AE1CAD">
        <w:rPr>
          <w:rFonts w:cs="Arial"/>
          <w:b/>
          <w:sz w:val="28"/>
          <w:szCs w:val="28"/>
          <w:u w:val="single"/>
        </w:rPr>
        <w:t xml:space="preserve"> </w:t>
      </w:r>
      <w:r>
        <w:rPr>
          <w:rFonts w:cs="Arial"/>
          <w:b/>
          <w:sz w:val="28"/>
          <w:szCs w:val="28"/>
          <w:u w:val="single"/>
        </w:rPr>
        <w:t>20</w:t>
      </w:r>
      <w:r w:rsidR="00B1547B">
        <w:rPr>
          <w:rFonts w:cs="Arial"/>
          <w:b/>
          <w:sz w:val="28"/>
          <w:szCs w:val="28"/>
          <w:u w:val="single"/>
        </w:rPr>
        <w:t>20</w:t>
      </w:r>
    </w:p>
    <w:p w14:paraId="0BBDBB1C" w14:textId="77777777" w:rsidR="00FB4749" w:rsidRPr="00CC70B3" w:rsidRDefault="00FB4749" w:rsidP="00FB4749">
      <w:pPr>
        <w:rPr>
          <w:rFonts w:cs="Arial"/>
          <w:b/>
          <w:sz w:val="28"/>
          <w:szCs w:val="28"/>
          <w:u w:val="single"/>
        </w:rPr>
      </w:pPr>
    </w:p>
    <w:p w14:paraId="20CF331E" w14:textId="228F0663" w:rsidR="00FB4749" w:rsidRPr="00CC70B3" w:rsidRDefault="00B1547B" w:rsidP="00FB4749">
      <w:pPr>
        <w:jc w:val="center"/>
        <w:rPr>
          <w:rFonts w:cs="Arial"/>
        </w:rPr>
      </w:pPr>
      <w:r>
        <w:rPr>
          <w:rFonts w:cs="Arial"/>
        </w:rPr>
        <w:t>Zoom Online Meeting</w:t>
      </w:r>
    </w:p>
    <w:p w14:paraId="47E8DB04" w14:textId="68D2F61F" w:rsidR="00FB4749" w:rsidRDefault="00FB4749" w:rsidP="00FB4749">
      <w:pPr>
        <w:jc w:val="center"/>
        <w:rPr>
          <w:rFonts w:cs="Arial"/>
        </w:rPr>
      </w:pPr>
      <w:r w:rsidRPr="00CC70B3">
        <w:rPr>
          <w:rFonts w:cs="Arial"/>
        </w:rPr>
        <w:t>9</w:t>
      </w:r>
      <w:r w:rsidR="00605494">
        <w:rPr>
          <w:rFonts w:cs="Arial"/>
        </w:rPr>
        <w:t>.30</w:t>
      </w:r>
      <w:r w:rsidRPr="00CC70B3">
        <w:rPr>
          <w:rFonts w:cs="Arial"/>
        </w:rPr>
        <w:t xml:space="preserve">am – </w:t>
      </w:r>
      <w:r w:rsidR="00605494">
        <w:rPr>
          <w:rFonts w:cs="Arial"/>
        </w:rPr>
        <w:t>4</w:t>
      </w:r>
      <w:r w:rsidRPr="00CC70B3">
        <w:rPr>
          <w:rFonts w:cs="Arial"/>
        </w:rPr>
        <w:t>pm</w:t>
      </w:r>
    </w:p>
    <w:p w14:paraId="08BFD22E" w14:textId="77777777" w:rsidR="00FB4749" w:rsidRPr="00CC70B3" w:rsidRDefault="00FB4749" w:rsidP="00FB4749">
      <w:pPr>
        <w:jc w:val="center"/>
        <w:rPr>
          <w:rFonts w:cs="Arial"/>
        </w:rPr>
      </w:pPr>
    </w:p>
    <w:p w14:paraId="4B270F7B" w14:textId="1FD040DB" w:rsidR="00FB4749" w:rsidRDefault="00FB4749" w:rsidP="00FB4749">
      <w:pPr>
        <w:rPr>
          <w:rFonts w:cs="Arial"/>
        </w:rPr>
      </w:pPr>
      <w:r w:rsidRPr="00CC70B3">
        <w:rPr>
          <w:rFonts w:cs="Arial"/>
          <w:u w:val="single"/>
        </w:rPr>
        <w:t>Present:</w:t>
      </w:r>
      <w:r w:rsidRPr="00CC70B3">
        <w:rPr>
          <w:rFonts w:cs="Arial"/>
        </w:rPr>
        <w:t xml:space="preserve"> </w:t>
      </w:r>
      <w:r w:rsidR="00605494">
        <w:rPr>
          <w:rFonts w:cs="Arial"/>
        </w:rPr>
        <w:t>Richard Brown, Lisa Fisher</w:t>
      </w:r>
      <w:r w:rsidR="00B1547B">
        <w:rPr>
          <w:rFonts w:cs="Arial"/>
        </w:rPr>
        <w:t>,</w:t>
      </w:r>
      <w:r w:rsidR="00703253">
        <w:rPr>
          <w:rFonts w:cs="Arial"/>
        </w:rPr>
        <w:t xml:space="preserve"> Stuart </w:t>
      </w:r>
      <w:proofErr w:type="spellStart"/>
      <w:r w:rsidR="00703253">
        <w:rPr>
          <w:rFonts w:cs="Arial"/>
        </w:rPr>
        <w:t>Moul</w:t>
      </w:r>
      <w:proofErr w:type="spellEnd"/>
      <w:r w:rsidR="00703253">
        <w:rPr>
          <w:rFonts w:cs="Arial"/>
        </w:rPr>
        <w:t xml:space="preserve">, Heather Blandford, Morag McMeekin, </w:t>
      </w:r>
      <w:r w:rsidR="00E62911">
        <w:rPr>
          <w:rFonts w:cs="Arial"/>
        </w:rPr>
        <w:t>Imran Ahmed, Alan Smith, Ramesh Yadav, Sadik Al-Hassan, Matt Courtney-Smith, Tanzil Ahmed</w:t>
      </w:r>
      <w:r w:rsidR="008A1E18">
        <w:rPr>
          <w:rFonts w:cs="Arial"/>
        </w:rPr>
        <w:t>, Jerry Long.</w:t>
      </w:r>
    </w:p>
    <w:p w14:paraId="1354CDCE" w14:textId="37680CD0" w:rsidR="005603D7" w:rsidRDefault="005603D7" w:rsidP="00FB4749">
      <w:pPr>
        <w:rPr>
          <w:rFonts w:cs="Arial"/>
        </w:rPr>
      </w:pPr>
    </w:p>
    <w:p w14:paraId="2DC04B26" w14:textId="17D9CC2B" w:rsidR="005603D7" w:rsidRDefault="005603D7" w:rsidP="00FB4749">
      <w:pPr>
        <w:rPr>
          <w:rFonts w:cs="Arial"/>
        </w:rPr>
      </w:pPr>
      <w:r>
        <w:rPr>
          <w:rFonts w:cs="Arial"/>
        </w:rPr>
        <w:t>DS – Debbie Scudamore.</w:t>
      </w:r>
    </w:p>
    <w:p w14:paraId="03376AD2" w14:textId="77777777" w:rsidR="00FB4749" w:rsidRPr="00CC70B3" w:rsidRDefault="00FB4749" w:rsidP="00FB4749">
      <w:pPr>
        <w:rPr>
          <w:rFonts w:cs="Arial"/>
        </w:rPr>
      </w:pPr>
    </w:p>
    <w:p w14:paraId="3489B228" w14:textId="69556240"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E62911">
        <w:rPr>
          <w:rFonts w:cs="Arial"/>
        </w:rPr>
        <w:t>None</w:t>
      </w:r>
    </w:p>
    <w:p w14:paraId="1083F10D" w14:textId="77777777" w:rsidR="00FB4749" w:rsidRPr="00CC70B3" w:rsidRDefault="00FB4749" w:rsidP="00FB4749">
      <w:pPr>
        <w:tabs>
          <w:tab w:val="center" w:pos="4513"/>
        </w:tabs>
        <w:rPr>
          <w:rFonts w:cs="Arial"/>
        </w:rPr>
      </w:pPr>
    </w:p>
    <w:p w14:paraId="21848585" w14:textId="6A559BF2" w:rsidR="00FB4749" w:rsidRDefault="00FB4749" w:rsidP="00FB4749">
      <w:pPr>
        <w:rPr>
          <w:rFonts w:cs="Arial"/>
          <w:sz w:val="22"/>
        </w:rPr>
      </w:pPr>
      <w:r w:rsidRPr="00CC70B3">
        <w:rPr>
          <w:rFonts w:cs="Arial"/>
          <w:u w:val="single"/>
        </w:rPr>
        <w:t>Declarations of Interest</w:t>
      </w:r>
      <w:r>
        <w:rPr>
          <w:rFonts w:cs="Arial"/>
        </w:rPr>
        <w:t xml:space="preserve"> – </w:t>
      </w:r>
      <w:r w:rsidR="008A1E18">
        <w:rPr>
          <w:rFonts w:cs="Arial"/>
        </w:rPr>
        <w:t>None</w:t>
      </w:r>
    </w:p>
    <w:p w14:paraId="366CBA81" w14:textId="77777777" w:rsidR="00FB4749" w:rsidRPr="00A13947" w:rsidRDefault="00FB4749" w:rsidP="00FB4749">
      <w:pPr>
        <w:rPr>
          <w:rFonts w:cs="Arial"/>
          <w:sz w:val="22"/>
        </w:rPr>
      </w:pPr>
    </w:p>
    <w:p w14:paraId="043BA775" w14:textId="77777777" w:rsidR="00FB4749" w:rsidRDefault="00FB4749" w:rsidP="00FB4749"/>
    <w:p w14:paraId="47BD2CA0" w14:textId="7B802179" w:rsidR="00FB4749" w:rsidRDefault="00FB4749" w:rsidP="00FB4749">
      <w:pPr>
        <w:rPr>
          <w:u w:val="single"/>
        </w:rPr>
      </w:pPr>
      <w:r w:rsidRPr="0002633F">
        <w:rPr>
          <w:u w:val="single"/>
        </w:rPr>
        <w:t xml:space="preserve">Review of </w:t>
      </w:r>
      <w:r w:rsidR="00B1547B">
        <w:rPr>
          <w:u w:val="single"/>
        </w:rPr>
        <w:t>June</w:t>
      </w:r>
      <w:r>
        <w:rPr>
          <w:u w:val="single"/>
        </w:rPr>
        <w:t xml:space="preserve"> </w:t>
      </w:r>
      <w:r w:rsidRPr="0002633F">
        <w:rPr>
          <w:u w:val="single"/>
        </w:rPr>
        <w:t>Minutes &amp; Action Points.</w:t>
      </w:r>
    </w:p>
    <w:p w14:paraId="3F65CF11" w14:textId="349B5F17" w:rsidR="00FB4749" w:rsidRDefault="00FB4749" w:rsidP="00FB4749">
      <w:pPr>
        <w:rPr>
          <w:sz w:val="22"/>
        </w:rPr>
      </w:pPr>
      <w:r>
        <w:rPr>
          <w:sz w:val="22"/>
        </w:rPr>
        <w:t>Minutes agreed and will be posted on the website.</w:t>
      </w:r>
    </w:p>
    <w:p w14:paraId="479BC84D" w14:textId="3E600EBC" w:rsidR="008A1E18" w:rsidRDefault="008A1E18" w:rsidP="00FB4749">
      <w:pPr>
        <w:rPr>
          <w:sz w:val="22"/>
        </w:rPr>
      </w:pPr>
    </w:p>
    <w:p w14:paraId="06221732" w14:textId="27F2D299" w:rsidR="008A1E18" w:rsidRDefault="008A1E18" w:rsidP="00FB4749">
      <w:pPr>
        <w:rPr>
          <w:sz w:val="22"/>
        </w:rPr>
      </w:pPr>
      <w:r>
        <w:rPr>
          <w:sz w:val="22"/>
        </w:rPr>
        <w:t xml:space="preserve">Area Manager Meetings action point to be carried forward to this month – </w:t>
      </w:r>
      <w:r w:rsidRPr="008A1E18">
        <w:rPr>
          <w:color w:val="4F81BD" w:themeColor="accent1"/>
          <w:sz w:val="22"/>
        </w:rPr>
        <w:t>DS/RB</w:t>
      </w:r>
    </w:p>
    <w:p w14:paraId="06CB0ACA" w14:textId="77777777" w:rsidR="00FB4749" w:rsidRDefault="00FB4749" w:rsidP="00FB4749">
      <w:pPr>
        <w:rPr>
          <w:sz w:val="22"/>
        </w:rPr>
      </w:pPr>
    </w:p>
    <w:p w14:paraId="36698A4D" w14:textId="2671C336" w:rsidR="00FB4749" w:rsidRDefault="00B1547B" w:rsidP="00FB4749">
      <w:pPr>
        <w:rPr>
          <w:u w:val="single"/>
        </w:rPr>
      </w:pPr>
      <w:r w:rsidRPr="00B1547B">
        <w:rPr>
          <w:u w:val="single"/>
        </w:rPr>
        <w:t>Finance Update and Signing off 2019/2020 Accounts</w:t>
      </w:r>
    </w:p>
    <w:p w14:paraId="755AB57F" w14:textId="33F1C2E5" w:rsidR="00B1547B" w:rsidRDefault="00B1547B" w:rsidP="00FB4749">
      <w:pPr>
        <w:rPr>
          <w:u w:val="single"/>
        </w:rPr>
      </w:pPr>
    </w:p>
    <w:p w14:paraId="26F1D47F" w14:textId="0E5A8BDC" w:rsidR="00B1547B" w:rsidRPr="00B1547B" w:rsidRDefault="008A1E18" w:rsidP="00FB4749">
      <w:pPr>
        <w:rPr>
          <w:sz w:val="22"/>
          <w:szCs w:val="22"/>
        </w:rPr>
      </w:pPr>
      <w:r>
        <w:rPr>
          <w:sz w:val="22"/>
          <w:szCs w:val="22"/>
        </w:rPr>
        <w:t>JL presents the updated accounts for the last financial year, SAH proposed the accounts and AS seconded the accounts. Agreed accounts signed off by the committee.</w:t>
      </w:r>
    </w:p>
    <w:p w14:paraId="7C3699F1" w14:textId="55BCB261" w:rsidR="00B1547B" w:rsidRDefault="00B1547B" w:rsidP="00FB4749">
      <w:pPr>
        <w:rPr>
          <w:u w:val="single"/>
        </w:rPr>
      </w:pPr>
    </w:p>
    <w:p w14:paraId="43140895" w14:textId="37BE03EA" w:rsidR="00B1547B" w:rsidRDefault="00B1547B" w:rsidP="00FB4749">
      <w:pPr>
        <w:rPr>
          <w:u w:val="single"/>
        </w:rPr>
      </w:pPr>
      <w:r>
        <w:rPr>
          <w:u w:val="single"/>
        </w:rPr>
        <w:t>Primary Care Relationships Manager Update</w:t>
      </w:r>
    </w:p>
    <w:p w14:paraId="0FA908AB" w14:textId="62BE47BC" w:rsidR="00B1547B" w:rsidRDefault="00B1547B" w:rsidP="00FB4749">
      <w:pPr>
        <w:rPr>
          <w:u w:val="single"/>
        </w:rPr>
      </w:pPr>
    </w:p>
    <w:p w14:paraId="34F4229C" w14:textId="77777777" w:rsidR="008A1E18" w:rsidRPr="000C21F9" w:rsidRDefault="008A1E18" w:rsidP="008A1E18">
      <w:pPr>
        <w:rPr>
          <w:rFonts w:cstheme="majorHAnsi"/>
          <w:b/>
          <w:sz w:val="22"/>
          <w:szCs w:val="22"/>
        </w:rPr>
      </w:pPr>
      <w:r w:rsidRPr="000C21F9">
        <w:rPr>
          <w:rFonts w:cstheme="majorHAnsi"/>
          <w:b/>
          <w:sz w:val="22"/>
          <w:szCs w:val="22"/>
        </w:rPr>
        <w:t>Primary Care Networks</w:t>
      </w:r>
    </w:p>
    <w:p w14:paraId="14E07AE3" w14:textId="0F8F2CBE" w:rsidR="008A1E18" w:rsidRPr="000C21F9" w:rsidRDefault="008A1E18" w:rsidP="008A1E18">
      <w:pPr>
        <w:rPr>
          <w:rFonts w:cstheme="majorHAnsi"/>
          <w:sz w:val="22"/>
          <w:szCs w:val="22"/>
        </w:rPr>
      </w:pPr>
      <w:r w:rsidRPr="000C21F9">
        <w:rPr>
          <w:rFonts w:cstheme="majorHAnsi"/>
          <w:sz w:val="22"/>
          <w:szCs w:val="22"/>
        </w:rPr>
        <w:t>Barbara has started to make follow up calls to PCNs who have not yet engaged face to face to offer support.  This has resulted in some zoom meetings taking place or planned in the near future.</w:t>
      </w:r>
    </w:p>
    <w:p w14:paraId="02D7237F" w14:textId="77777777" w:rsidR="008A1E18" w:rsidRPr="000C21F9" w:rsidRDefault="008A1E18" w:rsidP="008A1E18">
      <w:pPr>
        <w:rPr>
          <w:rFonts w:cstheme="majorHAnsi"/>
          <w:sz w:val="22"/>
          <w:szCs w:val="22"/>
        </w:rPr>
      </w:pPr>
      <w:r w:rsidRPr="000C21F9">
        <w:rPr>
          <w:rFonts w:cstheme="majorHAnsi"/>
          <w:sz w:val="22"/>
          <w:szCs w:val="22"/>
        </w:rPr>
        <w:t>Met with Pier Health (Weston) community pharmacists and PCN pharmacists last week via zoom 11 pharmacists participated.  Post meeting several additional pharmacies have joined the Telegram group.</w:t>
      </w:r>
    </w:p>
    <w:p w14:paraId="12796820" w14:textId="71ED6DB6" w:rsidR="008A1E18" w:rsidRPr="000C21F9" w:rsidRDefault="008A1E18" w:rsidP="008A1E18">
      <w:pPr>
        <w:rPr>
          <w:rFonts w:cstheme="majorHAnsi"/>
          <w:sz w:val="22"/>
          <w:szCs w:val="22"/>
        </w:rPr>
      </w:pPr>
      <w:r w:rsidRPr="000C21F9">
        <w:rPr>
          <w:rFonts w:cstheme="majorHAnsi"/>
          <w:sz w:val="22"/>
          <w:szCs w:val="22"/>
        </w:rPr>
        <w:t>She has set up a zoom meeting with 2 PCN pharmacies at the end of August.  This will focus on feedback from piloting eRD with Boots and Yate practices.</w:t>
      </w:r>
    </w:p>
    <w:p w14:paraId="569C54D0" w14:textId="18C19CF1" w:rsidR="008A1E18" w:rsidRPr="000C21F9" w:rsidRDefault="008A1E18" w:rsidP="008A1E18">
      <w:pPr>
        <w:rPr>
          <w:rFonts w:cstheme="majorHAnsi"/>
          <w:sz w:val="22"/>
          <w:szCs w:val="22"/>
        </w:rPr>
      </w:pPr>
      <w:r w:rsidRPr="000C21F9">
        <w:rPr>
          <w:rFonts w:cstheme="majorHAnsi"/>
          <w:sz w:val="22"/>
          <w:szCs w:val="22"/>
        </w:rPr>
        <w:t>She is supporting two pharmacy leads in reconnecting with the PCN clinical leads and  setting up a joint zoom meeting at the end of the month.</w:t>
      </w:r>
    </w:p>
    <w:p w14:paraId="56AE9B26" w14:textId="77777777" w:rsidR="008A1E18" w:rsidRPr="000C21F9" w:rsidRDefault="008A1E18" w:rsidP="008A1E18">
      <w:pPr>
        <w:rPr>
          <w:rFonts w:cstheme="majorHAnsi"/>
          <w:sz w:val="22"/>
          <w:szCs w:val="22"/>
        </w:rPr>
      </w:pPr>
    </w:p>
    <w:p w14:paraId="466EA174" w14:textId="77777777" w:rsidR="008A1E18" w:rsidRPr="000C21F9" w:rsidRDefault="008A1E18" w:rsidP="008A1E18">
      <w:pPr>
        <w:rPr>
          <w:rFonts w:cstheme="majorHAnsi"/>
          <w:b/>
          <w:sz w:val="22"/>
          <w:szCs w:val="22"/>
        </w:rPr>
      </w:pPr>
      <w:r w:rsidRPr="000C21F9">
        <w:rPr>
          <w:rFonts w:cstheme="majorHAnsi"/>
          <w:b/>
          <w:sz w:val="22"/>
          <w:szCs w:val="22"/>
        </w:rPr>
        <w:t>Contacting Pharmacies</w:t>
      </w:r>
    </w:p>
    <w:p w14:paraId="1D34BC94" w14:textId="0382D33B" w:rsidR="008A1E18" w:rsidRPr="000C21F9" w:rsidRDefault="008A1E18" w:rsidP="008A1E18">
      <w:pPr>
        <w:rPr>
          <w:rFonts w:cstheme="majorHAnsi"/>
          <w:sz w:val="22"/>
          <w:szCs w:val="22"/>
        </w:rPr>
      </w:pPr>
      <w:r w:rsidRPr="000C21F9">
        <w:rPr>
          <w:rFonts w:cstheme="majorHAnsi"/>
          <w:sz w:val="22"/>
          <w:szCs w:val="22"/>
        </w:rPr>
        <w:t>Barbara contacted around 50 pharmacies to encourage them to complete the PSNC audit by the end of June.</w:t>
      </w:r>
    </w:p>
    <w:p w14:paraId="0B3340A7" w14:textId="37ABAC06" w:rsidR="008A1E18" w:rsidRPr="000C21F9" w:rsidRDefault="008A1E18" w:rsidP="008A1E18">
      <w:pPr>
        <w:rPr>
          <w:rFonts w:cstheme="majorHAnsi"/>
          <w:sz w:val="22"/>
          <w:szCs w:val="22"/>
        </w:rPr>
      </w:pPr>
      <w:r w:rsidRPr="000C21F9">
        <w:rPr>
          <w:rFonts w:cstheme="majorHAnsi"/>
          <w:sz w:val="22"/>
          <w:szCs w:val="22"/>
        </w:rPr>
        <w:t>Contacted 10 pharmacies about improving the number of PGD referrals from practices and offered support in communicating with the practices.</w:t>
      </w:r>
    </w:p>
    <w:p w14:paraId="4FF32311" w14:textId="3D95288E" w:rsidR="008A1E18" w:rsidRDefault="008A1E18" w:rsidP="008A1E18">
      <w:pPr>
        <w:rPr>
          <w:rFonts w:asciiTheme="majorHAnsi" w:hAnsiTheme="majorHAnsi" w:cstheme="majorHAnsi"/>
          <w:sz w:val="22"/>
          <w:szCs w:val="22"/>
        </w:rPr>
      </w:pPr>
    </w:p>
    <w:p w14:paraId="38D2D94E" w14:textId="3FC4F79D" w:rsidR="00B1547B" w:rsidRPr="008A1E18" w:rsidRDefault="008A1E18" w:rsidP="00FB4749">
      <w:pPr>
        <w:rPr>
          <w:rFonts w:asciiTheme="majorHAnsi" w:hAnsiTheme="majorHAnsi" w:cstheme="majorHAnsi"/>
          <w:sz w:val="22"/>
          <w:szCs w:val="22"/>
        </w:rPr>
      </w:pPr>
      <w:r w:rsidRPr="008A1E18">
        <w:rPr>
          <w:rFonts w:asciiTheme="majorHAnsi" w:hAnsiTheme="majorHAnsi" w:cstheme="majorHAnsi"/>
          <w:sz w:val="22"/>
          <w:szCs w:val="22"/>
        </w:rPr>
        <w:lastRenderedPageBreak/>
        <w:t xml:space="preserve">As a result of the PGD calls, </w:t>
      </w:r>
      <w:r>
        <w:rPr>
          <w:rFonts w:asciiTheme="majorHAnsi" w:hAnsiTheme="majorHAnsi" w:cstheme="majorHAnsi"/>
          <w:sz w:val="22"/>
          <w:szCs w:val="22"/>
        </w:rPr>
        <w:t>she has</w:t>
      </w:r>
      <w:r w:rsidRPr="008A1E18">
        <w:rPr>
          <w:rFonts w:asciiTheme="majorHAnsi" w:hAnsiTheme="majorHAnsi" w:cstheme="majorHAnsi"/>
          <w:sz w:val="22"/>
          <w:szCs w:val="22"/>
        </w:rPr>
        <w:t xml:space="preserve"> set up a number of zoom meetings with pharmacies and practices</w:t>
      </w:r>
      <w:r>
        <w:rPr>
          <w:rFonts w:asciiTheme="majorHAnsi" w:hAnsiTheme="majorHAnsi" w:cstheme="majorHAnsi"/>
          <w:sz w:val="22"/>
          <w:szCs w:val="22"/>
        </w:rPr>
        <w:t>.</w:t>
      </w:r>
    </w:p>
    <w:p w14:paraId="74E69C2D" w14:textId="77777777" w:rsidR="008A1E18" w:rsidRPr="00B1547B" w:rsidRDefault="008A1E18" w:rsidP="00FB4749">
      <w:pPr>
        <w:rPr>
          <w:sz w:val="22"/>
          <w:szCs w:val="22"/>
        </w:rPr>
      </w:pPr>
    </w:p>
    <w:p w14:paraId="28E6EFD1" w14:textId="77777777" w:rsidR="008A1E18" w:rsidRDefault="008A1E18" w:rsidP="008A1E18">
      <w:pPr>
        <w:rPr>
          <w:u w:val="single"/>
        </w:rPr>
      </w:pPr>
      <w:r>
        <w:rPr>
          <w:u w:val="single"/>
        </w:rPr>
        <w:t>Implementation Manager Update</w:t>
      </w:r>
    </w:p>
    <w:p w14:paraId="39FE26B4" w14:textId="76B5EE8F" w:rsidR="00B1547B" w:rsidRDefault="00B1547B" w:rsidP="00FB4749">
      <w:pPr>
        <w:rPr>
          <w:u w:val="single"/>
        </w:rPr>
      </w:pPr>
    </w:p>
    <w:p w14:paraId="69E23221" w14:textId="2C137EB7" w:rsidR="005C3652" w:rsidRDefault="005C3652" w:rsidP="005C3652">
      <w:pPr>
        <w:rPr>
          <w:sz w:val="22"/>
          <w:szCs w:val="22"/>
        </w:rPr>
      </w:pPr>
      <w:r w:rsidRPr="005C3652">
        <w:rPr>
          <w:sz w:val="22"/>
          <w:szCs w:val="22"/>
        </w:rPr>
        <w:t>Focus on CPCS – GP pilot continues</w:t>
      </w:r>
      <w:r>
        <w:rPr>
          <w:sz w:val="22"/>
          <w:szCs w:val="22"/>
        </w:rPr>
        <w:t>, the f</w:t>
      </w:r>
      <w:r w:rsidRPr="005C3652">
        <w:rPr>
          <w:sz w:val="22"/>
          <w:szCs w:val="22"/>
        </w:rPr>
        <w:t>igures up to 14/07/2020 are 3254 (approx. 700 up from last month)</w:t>
      </w:r>
      <w:r>
        <w:rPr>
          <w:sz w:val="22"/>
          <w:szCs w:val="22"/>
        </w:rPr>
        <w:t xml:space="preserve">. </w:t>
      </w:r>
      <w:r w:rsidRPr="005C3652">
        <w:rPr>
          <w:sz w:val="22"/>
          <w:szCs w:val="22"/>
        </w:rPr>
        <w:t>106 pharmacies live and 32 practices</w:t>
      </w:r>
      <w:r>
        <w:rPr>
          <w:sz w:val="22"/>
          <w:szCs w:val="22"/>
        </w:rPr>
        <w:t>.</w:t>
      </w:r>
    </w:p>
    <w:p w14:paraId="02F0FBC4" w14:textId="77777777" w:rsidR="005C3652" w:rsidRPr="005C3652" w:rsidRDefault="005C3652" w:rsidP="005C3652">
      <w:pPr>
        <w:rPr>
          <w:sz w:val="22"/>
          <w:szCs w:val="22"/>
        </w:rPr>
      </w:pPr>
    </w:p>
    <w:p w14:paraId="6246E5BD" w14:textId="7AF6F29F" w:rsidR="005C3652" w:rsidRPr="005C3652" w:rsidRDefault="005C3652" w:rsidP="005C3652">
      <w:pPr>
        <w:rPr>
          <w:sz w:val="22"/>
          <w:szCs w:val="22"/>
        </w:rPr>
      </w:pPr>
      <w:r>
        <w:rPr>
          <w:sz w:val="22"/>
          <w:szCs w:val="22"/>
        </w:rPr>
        <w:t xml:space="preserve">Judith has </w:t>
      </w:r>
      <w:r w:rsidRPr="005C3652">
        <w:rPr>
          <w:sz w:val="22"/>
          <w:szCs w:val="22"/>
        </w:rPr>
        <w:t>Trained 5 practices face to face since last meeting and 1 via zoom</w:t>
      </w:r>
      <w:r>
        <w:rPr>
          <w:sz w:val="22"/>
          <w:szCs w:val="22"/>
        </w:rPr>
        <w:t xml:space="preserve">, </w:t>
      </w:r>
      <w:r w:rsidRPr="005C3652">
        <w:rPr>
          <w:sz w:val="22"/>
          <w:szCs w:val="22"/>
        </w:rPr>
        <w:t>3 more practices to be trained in coming weeks  and several have expressed interest.</w:t>
      </w:r>
      <w:r>
        <w:rPr>
          <w:sz w:val="22"/>
          <w:szCs w:val="22"/>
        </w:rPr>
        <w:t xml:space="preserve"> She has </w:t>
      </w:r>
      <w:r w:rsidRPr="005C3652">
        <w:rPr>
          <w:sz w:val="22"/>
          <w:szCs w:val="22"/>
        </w:rPr>
        <w:t>now approached 9 practices that expressed interest and have sent them the MOU’s</w:t>
      </w:r>
      <w:r>
        <w:rPr>
          <w:sz w:val="22"/>
          <w:szCs w:val="22"/>
        </w:rPr>
        <w:t>. These should be</w:t>
      </w:r>
      <w:r w:rsidRPr="005C3652">
        <w:rPr>
          <w:sz w:val="22"/>
          <w:szCs w:val="22"/>
        </w:rPr>
        <w:t xml:space="preserve"> “live” in coming weeks – adds about 20 more pharmacies into mix (68% of pharmacies in BNSSG will be live)</w:t>
      </w:r>
      <w:r>
        <w:rPr>
          <w:sz w:val="22"/>
          <w:szCs w:val="22"/>
        </w:rPr>
        <w:t>. She w</w:t>
      </w:r>
      <w:r w:rsidRPr="005C3652">
        <w:rPr>
          <w:sz w:val="22"/>
          <w:szCs w:val="22"/>
        </w:rPr>
        <w:t>ill be training all new practices as part of agreement of them going live</w:t>
      </w:r>
    </w:p>
    <w:p w14:paraId="2BA2B196" w14:textId="77777777" w:rsidR="005C3652" w:rsidRDefault="005C3652" w:rsidP="005C3652">
      <w:pPr>
        <w:rPr>
          <w:sz w:val="22"/>
          <w:szCs w:val="22"/>
        </w:rPr>
      </w:pPr>
    </w:p>
    <w:p w14:paraId="78B71491" w14:textId="35B0AB3C" w:rsidR="005C3652" w:rsidRPr="005C3652" w:rsidRDefault="005C3652" w:rsidP="005C3652">
      <w:pPr>
        <w:rPr>
          <w:sz w:val="22"/>
          <w:szCs w:val="22"/>
        </w:rPr>
      </w:pPr>
      <w:r>
        <w:rPr>
          <w:sz w:val="22"/>
          <w:szCs w:val="22"/>
        </w:rPr>
        <w:t>Judith has s</w:t>
      </w:r>
      <w:r w:rsidRPr="005C3652">
        <w:rPr>
          <w:sz w:val="22"/>
          <w:szCs w:val="22"/>
        </w:rPr>
        <w:t>upported North Area  of country with our learnings and arranged for a Practice Manager, Reception manager a</w:t>
      </w:r>
      <w:r>
        <w:rPr>
          <w:sz w:val="22"/>
          <w:szCs w:val="22"/>
        </w:rPr>
        <w:t xml:space="preserve">long with Judith </w:t>
      </w:r>
      <w:r w:rsidRPr="005C3652">
        <w:rPr>
          <w:sz w:val="22"/>
          <w:szCs w:val="22"/>
        </w:rPr>
        <w:t>to attend PCN call to support Dorset start two pilots.</w:t>
      </w:r>
      <w:r>
        <w:rPr>
          <w:sz w:val="22"/>
          <w:szCs w:val="22"/>
        </w:rPr>
        <w:t xml:space="preserve"> She a</w:t>
      </w:r>
      <w:r w:rsidRPr="005C3652">
        <w:rPr>
          <w:sz w:val="22"/>
          <w:szCs w:val="22"/>
        </w:rPr>
        <w:t>rranged for a group of practice managers/reception team managers to test new referral method for NHSE and have given feedback back to NHSE</w:t>
      </w:r>
      <w:r>
        <w:rPr>
          <w:sz w:val="22"/>
          <w:szCs w:val="22"/>
        </w:rPr>
        <w:t>.</w:t>
      </w:r>
    </w:p>
    <w:p w14:paraId="1B5A1508" w14:textId="77777777" w:rsidR="005C3652" w:rsidRDefault="005C3652" w:rsidP="005C3652">
      <w:pPr>
        <w:rPr>
          <w:sz w:val="22"/>
          <w:szCs w:val="22"/>
        </w:rPr>
      </w:pPr>
    </w:p>
    <w:p w14:paraId="229CFF08" w14:textId="34DB7580" w:rsidR="005C3652" w:rsidRPr="005C3652" w:rsidRDefault="005C3652" w:rsidP="005C3652">
      <w:pPr>
        <w:rPr>
          <w:sz w:val="22"/>
          <w:szCs w:val="22"/>
        </w:rPr>
      </w:pPr>
      <w:r>
        <w:rPr>
          <w:sz w:val="22"/>
          <w:szCs w:val="22"/>
        </w:rPr>
        <w:t>She has h</w:t>
      </w:r>
      <w:r w:rsidRPr="005C3652">
        <w:rPr>
          <w:sz w:val="22"/>
          <w:szCs w:val="22"/>
        </w:rPr>
        <w:t>elp</w:t>
      </w:r>
      <w:r>
        <w:rPr>
          <w:sz w:val="22"/>
          <w:szCs w:val="22"/>
        </w:rPr>
        <w:t>ed</w:t>
      </w:r>
      <w:r w:rsidRPr="005C3652">
        <w:rPr>
          <w:sz w:val="22"/>
          <w:szCs w:val="22"/>
        </w:rPr>
        <w:t xml:space="preserve"> to support Keith Ridge, Ed Waller virtual visit </w:t>
      </w:r>
      <w:r>
        <w:rPr>
          <w:sz w:val="22"/>
          <w:szCs w:val="22"/>
        </w:rPr>
        <w:t xml:space="preserve">planned </w:t>
      </w:r>
      <w:r w:rsidRPr="005C3652">
        <w:rPr>
          <w:sz w:val="22"/>
          <w:szCs w:val="22"/>
        </w:rPr>
        <w:t>in August.</w:t>
      </w:r>
    </w:p>
    <w:p w14:paraId="0FE511B0" w14:textId="77777777" w:rsidR="005C3652" w:rsidRDefault="005C3652" w:rsidP="00FB4749">
      <w:pPr>
        <w:rPr>
          <w:u w:val="single"/>
        </w:rPr>
      </w:pPr>
    </w:p>
    <w:p w14:paraId="62B3518F" w14:textId="103282A7" w:rsidR="00B1547B" w:rsidRDefault="00B1547B" w:rsidP="00FB4749">
      <w:pPr>
        <w:rPr>
          <w:u w:val="single"/>
        </w:rPr>
      </w:pPr>
      <w:r>
        <w:rPr>
          <w:u w:val="single"/>
        </w:rPr>
        <w:t>Pharmacy Support Update</w:t>
      </w:r>
    </w:p>
    <w:p w14:paraId="7CCAE8C0" w14:textId="4DC46B58" w:rsidR="00B1547B" w:rsidRDefault="00B1547B" w:rsidP="00FB4749">
      <w:pPr>
        <w:rPr>
          <w:u w:val="single"/>
        </w:rPr>
      </w:pPr>
    </w:p>
    <w:p w14:paraId="722F720C" w14:textId="5CA945C6" w:rsidR="00D0208F" w:rsidRPr="00D0208F" w:rsidRDefault="00D0208F" w:rsidP="00D0208F">
      <w:pPr>
        <w:spacing w:after="160" w:line="259" w:lineRule="auto"/>
        <w:rPr>
          <w:sz w:val="22"/>
          <w:szCs w:val="22"/>
        </w:rPr>
      </w:pPr>
      <w:r>
        <w:rPr>
          <w:sz w:val="22"/>
          <w:szCs w:val="22"/>
        </w:rPr>
        <w:t xml:space="preserve">Roger has discussed </w:t>
      </w:r>
      <w:r w:rsidRPr="00D0208F">
        <w:rPr>
          <w:sz w:val="22"/>
          <w:szCs w:val="22"/>
        </w:rPr>
        <w:t>Contractual requirements / deadlines</w:t>
      </w:r>
      <w:r>
        <w:rPr>
          <w:sz w:val="22"/>
          <w:szCs w:val="22"/>
        </w:rPr>
        <w:t xml:space="preserve"> </w:t>
      </w:r>
      <w:r w:rsidRPr="00D0208F">
        <w:rPr>
          <w:sz w:val="22"/>
          <w:szCs w:val="22"/>
        </w:rPr>
        <w:t>with all independent contractors</w:t>
      </w:r>
      <w:r>
        <w:rPr>
          <w:sz w:val="22"/>
          <w:szCs w:val="22"/>
        </w:rPr>
        <w:t>.</w:t>
      </w:r>
      <w:r w:rsidRPr="00D0208F">
        <w:rPr>
          <w:sz w:val="22"/>
          <w:szCs w:val="22"/>
        </w:rPr>
        <w:t xml:space="preserve"> </w:t>
      </w:r>
    </w:p>
    <w:p w14:paraId="2137252E" w14:textId="618F25BC" w:rsidR="00D0208F" w:rsidRPr="00D0208F" w:rsidRDefault="00D0208F" w:rsidP="00D0208F">
      <w:pPr>
        <w:spacing w:after="160" w:line="259" w:lineRule="auto"/>
        <w:rPr>
          <w:sz w:val="22"/>
          <w:szCs w:val="22"/>
        </w:rPr>
      </w:pPr>
      <w:r w:rsidRPr="00D0208F">
        <w:rPr>
          <w:sz w:val="22"/>
          <w:szCs w:val="22"/>
        </w:rPr>
        <w:t xml:space="preserve">DSP Toolkit – new deadline of September most had forgotten if not completed before </w:t>
      </w:r>
      <w:proofErr w:type="spellStart"/>
      <w:r w:rsidRPr="00D0208F">
        <w:rPr>
          <w:sz w:val="22"/>
          <w:szCs w:val="22"/>
        </w:rPr>
        <w:t>Covid</w:t>
      </w:r>
      <w:proofErr w:type="spellEnd"/>
      <w:r w:rsidRPr="00D0208F">
        <w:rPr>
          <w:sz w:val="22"/>
          <w:szCs w:val="22"/>
        </w:rPr>
        <w:t xml:space="preserve"> so </w:t>
      </w:r>
      <w:r>
        <w:rPr>
          <w:sz w:val="22"/>
          <w:szCs w:val="22"/>
        </w:rPr>
        <w:t xml:space="preserve">has </w:t>
      </w:r>
      <w:r w:rsidRPr="00D0208F">
        <w:rPr>
          <w:sz w:val="22"/>
          <w:szCs w:val="22"/>
        </w:rPr>
        <w:t>refocussed</w:t>
      </w:r>
      <w:r>
        <w:rPr>
          <w:sz w:val="22"/>
          <w:szCs w:val="22"/>
        </w:rPr>
        <w:t xml:space="preserve"> on this</w:t>
      </w:r>
      <w:r w:rsidRPr="00D0208F">
        <w:rPr>
          <w:sz w:val="22"/>
          <w:szCs w:val="22"/>
        </w:rPr>
        <w:t>.</w:t>
      </w:r>
    </w:p>
    <w:p w14:paraId="43199D2C" w14:textId="59E0485B" w:rsidR="00D0208F" w:rsidRPr="00D0208F" w:rsidRDefault="00D0208F" w:rsidP="00D0208F">
      <w:pPr>
        <w:spacing w:after="160" w:line="259" w:lineRule="auto"/>
        <w:rPr>
          <w:sz w:val="22"/>
          <w:szCs w:val="22"/>
        </w:rPr>
      </w:pPr>
      <w:r w:rsidRPr="00D0208F">
        <w:rPr>
          <w:sz w:val="22"/>
          <w:szCs w:val="22"/>
        </w:rPr>
        <w:t xml:space="preserve">HLP – </w:t>
      </w:r>
      <w:r>
        <w:rPr>
          <w:sz w:val="22"/>
          <w:szCs w:val="22"/>
        </w:rPr>
        <w:t>The</w:t>
      </w:r>
      <w:r w:rsidRPr="00D0208F">
        <w:rPr>
          <w:sz w:val="22"/>
          <w:szCs w:val="22"/>
        </w:rPr>
        <w:t xml:space="preserve"> contractual deadline </w:t>
      </w:r>
      <w:r>
        <w:rPr>
          <w:sz w:val="22"/>
          <w:szCs w:val="22"/>
        </w:rPr>
        <w:t xml:space="preserve">was </w:t>
      </w:r>
      <w:r w:rsidRPr="00D0208F">
        <w:rPr>
          <w:sz w:val="22"/>
          <w:szCs w:val="22"/>
        </w:rPr>
        <w:t xml:space="preserve">July 2020  </w:t>
      </w:r>
      <w:r>
        <w:rPr>
          <w:sz w:val="22"/>
          <w:szCs w:val="22"/>
        </w:rPr>
        <w:t xml:space="preserve">but has </w:t>
      </w:r>
      <w:r w:rsidRPr="00D0208F">
        <w:rPr>
          <w:sz w:val="22"/>
          <w:szCs w:val="22"/>
        </w:rPr>
        <w:t xml:space="preserve">now </w:t>
      </w:r>
      <w:r>
        <w:rPr>
          <w:sz w:val="22"/>
          <w:szCs w:val="22"/>
        </w:rPr>
        <w:t xml:space="preserve">been </w:t>
      </w:r>
      <w:r w:rsidRPr="00D0208F">
        <w:rPr>
          <w:sz w:val="22"/>
          <w:szCs w:val="22"/>
        </w:rPr>
        <w:t xml:space="preserve">extended since </w:t>
      </w:r>
      <w:r>
        <w:rPr>
          <w:sz w:val="22"/>
          <w:szCs w:val="22"/>
        </w:rPr>
        <w:t>Roger</w:t>
      </w:r>
      <w:r w:rsidRPr="00D0208F">
        <w:rPr>
          <w:sz w:val="22"/>
          <w:szCs w:val="22"/>
        </w:rPr>
        <w:t xml:space="preserve"> spoke to contractors</w:t>
      </w:r>
      <w:r>
        <w:rPr>
          <w:sz w:val="22"/>
          <w:szCs w:val="22"/>
        </w:rPr>
        <w:t xml:space="preserve">. </w:t>
      </w:r>
      <w:r w:rsidRPr="00D0208F">
        <w:rPr>
          <w:sz w:val="22"/>
          <w:szCs w:val="22"/>
        </w:rPr>
        <w:t xml:space="preserve">There are currently 14 pharmacies who are not HLP and 4 who are unsure if they are still registered – Advice and support is being given to them and they have been made aware of the contractual and financial risks if they do not become HLP </w:t>
      </w:r>
      <w:r>
        <w:rPr>
          <w:sz w:val="22"/>
          <w:szCs w:val="22"/>
        </w:rPr>
        <w:t xml:space="preserve">Roger </w:t>
      </w:r>
      <w:r w:rsidRPr="00D0208F">
        <w:rPr>
          <w:sz w:val="22"/>
          <w:szCs w:val="22"/>
        </w:rPr>
        <w:t>will continue to support where appropriate</w:t>
      </w:r>
      <w:r>
        <w:rPr>
          <w:sz w:val="22"/>
          <w:szCs w:val="22"/>
        </w:rPr>
        <w:t>.</w:t>
      </w:r>
    </w:p>
    <w:p w14:paraId="395F6D65" w14:textId="548F6664" w:rsidR="00D0208F" w:rsidRPr="00D0208F" w:rsidRDefault="00D0208F" w:rsidP="00D0208F">
      <w:pPr>
        <w:spacing w:after="160" w:line="259" w:lineRule="auto"/>
        <w:rPr>
          <w:sz w:val="22"/>
          <w:szCs w:val="22"/>
        </w:rPr>
      </w:pPr>
      <w:r>
        <w:rPr>
          <w:sz w:val="22"/>
          <w:szCs w:val="22"/>
        </w:rPr>
        <w:t>Roger has been m</w:t>
      </w:r>
      <w:r w:rsidRPr="00D0208F">
        <w:rPr>
          <w:sz w:val="22"/>
          <w:szCs w:val="22"/>
        </w:rPr>
        <w:t>a</w:t>
      </w:r>
      <w:r>
        <w:rPr>
          <w:sz w:val="22"/>
          <w:szCs w:val="22"/>
        </w:rPr>
        <w:t>king</w:t>
      </w:r>
      <w:r w:rsidRPr="00D0208F">
        <w:rPr>
          <w:sz w:val="22"/>
          <w:szCs w:val="22"/>
        </w:rPr>
        <w:t xml:space="preserve"> sure contractors were aware NMS, CPCS and Local services could be provided over the phone where appropriate. </w:t>
      </w:r>
      <w:r>
        <w:rPr>
          <w:sz w:val="22"/>
          <w:szCs w:val="22"/>
        </w:rPr>
        <w:t>He has h</w:t>
      </w:r>
      <w:r w:rsidRPr="00D0208F">
        <w:rPr>
          <w:sz w:val="22"/>
          <w:szCs w:val="22"/>
        </w:rPr>
        <w:t>ad various discussions about MUR’s and provided information on use of PREM 2 where appropriate</w:t>
      </w:r>
      <w:r>
        <w:rPr>
          <w:sz w:val="22"/>
          <w:szCs w:val="22"/>
        </w:rPr>
        <w:t>.</w:t>
      </w:r>
    </w:p>
    <w:p w14:paraId="1CF47B62" w14:textId="3641CD8E" w:rsidR="00D0208F" w:rsidRDefault="00D0208F" w:rsidP="00D0208F">
      <w:pPr>
        <w:spacing w:after="160" w:line="259" w:lineRule="auto"/>
        <w:rPr>
          <w:sz w:val="22"/>
          <w:szCs w:val="22"/>
        </w:rPr>
      </w:pPr>
      <w:r>
        <w:rPr>
          <w:sz w:val="22"/>
          <w:szCs w:val="22"/>
        </w:rPr>
        <w:t>Roger has c</w:t>
      </w:r>
      <w:r w:rsidRPr="00D0208F">
        <w:rPr>
          <w:sz w:val="22"/>
          <w:szCs w:val="22"/>
        </w:rPr>
        <w:t xml:space="preserve">ommenced looking at Flu initial operational meeting and discussing with contractors to ensure they are ready for what is expected to be a </w:t>
      </w:r>
      <w:r>
        <w:rPr>
          <w:sz w:val="22"/>
          <w:szCs w:val="22"/>
        </w:rPr>
        <w:t xml:space="preserve">very </w:t>
      </w:r>
      <w:r w:rsidRPr="00D0208F">
        <w:rPr>
          <w:sz w:val="22"/>
          <w:szCs w:val="22"/>
        </w:rPr>
        <w:t>busy season.</w:t>
      </w:r>
    </w:p>
    <w:p w14:paraId="15779C27" w14:textId="7404C535" w:rsidR="00D0208F" w:rsidRPr="00D0208F" w:rsidRDefault="00D0208F" w:rsidP="00D0208F">
      <w:pPr>
        <w:spacing w:after="160" w:line="259" w:lineRule="auto"/>
        <w:rPr>
          <w:sz w:val="22"/>
          <w:szCs w:val="22"/>
        </w:rPr>
      </w:pPr>
      <w:r>
        <w:rPr>
          <w:sz w:val="22"/>
          <w:szCs w:val="22"/>
        </w:rPr>
        <w:t xml:space="preserve">Discussion around stocks of vaccine, PPE and costs of delivering flu vaccinations during </w:t>
      </w:r>
      <w:proofErr w:type="spellStart"/>
      <w:r>
        <w:rPr>
          <w:sz w:val="22"/>
          <w:szCs w:val="22"/>
        </w:rPr>
        <w:t>Covid</w:t>
      </w:r>
      <w:proofErr w:type="spellEnd"/>
      <w:r w:rsidR="005603D7">
        <w:rPr>
          <w:sz w:val="22"/>
          <w:szCs w:val="22"/>
        </w:rPr>
        <w:t xml:space="preserve"> and how pharmacy can work alongside GPs.</w:t>
      </w:r>
    </w:p>
    <w:p w14:paraId="6BC6AB66" w14:textId="10D067DC" w:rsidR="00D0208F" w:rsidRPr="00D0208F" w:rsidRDefault="00D0208F" w:rsidP="00D0208F">
      <w:pPr>
        <w:spacing w:after="160" w:line="259" w:lineRule="auto"/>
        <w:rPr>
          <w:sz w:val="22"/>
          <w:szCs w:val="22"/>
        </w:rPr>
      </w:pPr>
      <w:r w:rsidRPr="00D0208F">
        <w:rPr>
          <w:sz w:val="22"/>
          <w:szCs w:val="22"/>
        </w:rPr>
        <w:t>Picking up issues with MDS and providing support and advice where needed continuing to push Equality Act Assessments prior to decision making</w:t>
      </w:r>
      <w:r>
        <w:rPr>
          <w:sz w:val="22"/>
          <w:szCs w:val="22"/>
        </w:rPr>
        <w:t>. Roger has also been in contact with pharmacies regarding claims for Pandemic delivery and the PSNC pharmacy advice audit.</w:t>
      </w:r>
    </w:p>
    <w:p w14:paraId="0E39AFB2" w14:textId="1A5706E9" w:rsidR="00B1547B" w:rsidRDefault="00B1547B" w:rsidP="00FB4749">
      <w:pPr>
        <w:rPr>
          <w:u w:val="single"/>
        </w:rPr>
      </w:pPr>
    </w:p>
    <w:p w14:paraId="17B0D663" w14:textId="761D6137" w:rsidR="00D0208F" w:rsidRDefault="00D0208F" w:rsidP="00FB4749">
      <w:pPr>
        <w:rPr>
          <w:u w:val="single"/>
        </w:rPr>
      </w:pPr>
    </w:p>
    <w:p w14:paraId="60275F3C" w14:textId="20FA18E2" w:rsidR="00D0208F" w:rsidRDefault="00D0208F" w:rsidP="00FB4749">
      <w:pPr>
        <w:rPr>
          <w:sz w:val="22"/>
          <w:szCs w:val="22"/>
        </w:rPr>
      </w:pPr>
      <w:r>
        <w:rPr>
          <w:sz w:val="22"/>
          <w:szCs w:val="22"/>
        </w:rPr>
        <w:t xml:space="preserve">MM has requested that during any future telephone calls with pharmacies can </w:t>
      </w:r>
      <w:proofErr w:type="spellStart"/>
      <w:r>
        <w:rPr>
          <w:sz w:val="22"/>
          <w:szCs w:val="22"/>
        </w:rPr>
        <w:t>dossette</w:t>
      </w:r>
      <w:proofErr w:type="spellEnd"/>
      <w:r>
        <w:rPr>
          <w:sz w:val="22"/>
          <w:szCs w:val="22"/>
        </w:rPr>
        <w:t xml:space="preserve"> boxes also be discussed. RB has requested that if any pharmacies with problems around completing necessary </w:t>
      </w:r>
      <w:proofErr w:type="spellStart"/>
      <w:r>
        <w:rPr>
          <w:sz w:val="22"/>
          <w:szCs w:val="22"/>
        </w:rPr>
        <w:t>dossette</w:t>
      </w:r>
      <w:proofErr w:type="spellEnd"/>
      <w:r>
        <w:rPr>
          <w:sz w:val="22"/>
          <w:szCs w:val="22"/>
        </w:rPr>
        <w:t xml:space="preserve"> boxes be referred to RH for assistance on a 1:1 basis.</w:t>
      </w:r>
    </w:p>
    <w:p w14:paraId="70166EF9" w14:textId="13D55C7D" w:rsidR="00B1547B" w:rsidRDefault="00B1547B" w:rsidP="00B1547B">
      <w:pPr>
        <w:rPr>
          <w:sz w:val="22"/>
          <w:szCs w:val="22"/>
        </w:rPr>
      </w:pPr>
    </w:p>
    <w:p w14:paraId="7B49D437" w14:textId="2D8A8BC1" w:rsidR="00B1547B" w:rsidRDefault="00B1547B" w:rsidP="00B1547B">
      <w:pPr>
        <w:rPr>
          <w:u w:val="single"/>
        </w:rPr>
      </w:pPr>
      <w:r>
        <w:rPr>
          <w:u w:val="single"/>
        </w:rPr>
        <w:t>Conference 2020</w:t>
      </w:r>
    </w:p>
    <w:p w14:paraId="37203DAF" w14:textId="6AEB42DB" w:rsidR="00B1547B" w:rsidRDefault="00B1547B" w:rsidP="00B1547B">
      <w:pPr>
        <w:rPr>
          <w:u w:val="single"/>
        </w:rPr>
      </w:pPr>
    </w:p>
    <w:p w14:paraId="5E70B50E" w14:textId="1900A32E" w:rsidR="00B1547B" w:rsidRDefault="00FB665E" w:rsidP="00B1547B">
      <w:pPr>
        <w:rPr>
          <w:sz w:val="22"/>
          <w:szCs w:val="22"/>
        </w:rPr>
      </w:pPr>
      <w:r>
        <w:rPr>
          <w:sz w:val="22"/>
          <w:szCs w:val="22"/>
        </w:rPr>
        <w:t>Discussion around the conference, RB proposes holding the conference online this year. Committee is in agreement</w:t>
      </w:r>
      <w:r w:rsidRPr="00FB665E">
        <w:rPr>
          <w:color w:val="4F81BD" w:themeColor="accent1"/>
          <w:sz w:val="22"/>
          <w:szCs w:val="22"/>
        </w:rPr>
        <w:t xml:space="preserve">, DS/RB </w:t>
      </w:r>
      <w:r>
        <w:rPr>
          <w:sz w:val="22"/>
          <w:szCs w:val="22"/>
        </w:rPr>
        <w:t>will review the Terms and Conditions for this. The awards will still run, the categories have been discussed and new ones confirmed. Discussion around the theme for conference and how running it online will be different</w:t>
      </w:r>
      <w:r w:rsidR="00CB7A20">
        <w:rPr>
          <w:sz w:val="22"/>
          <w:szCs w:val="22"/>
        </w:rPr>
        <w:t xml:space="preserve"> including security of people who can access the meeting.</w:t>
      </w:r>
    </w:p>
    <w:p w14:paraId="58B8368B" w14:textId="2E114897" w:rsidR="00FB665E" w:rsidRDefault="00FB665E" w:rsidP="00B1547B">
      <w:pPr>
        <w:rPr>
          <w:sz w:val="22"/>
          <w:szCs w:val="22"/>
        </w:rPr>
      </w:pPr>
    </w:p>
    <w:p w14:paraId="681A9761" w14:textId="703330BC" w:rsidR="00FB665E" w:rsidRDefault="00FB665E" w:rsidP="00B1547B">
      <w:pPr>
        <w:rPr>
          <w:sz w:val="22"/>
          <w:szCs w:val="22"/>
        </w:rPr>
      </w:pPr>
      <w:r>
        <w:rPr>
          <w:sz w:val="22"/>
          <w:szCs w:val="22"/>
        </w:rPr>
        <w:t xml:space="preserve">SAH suggests this is a good opportunity to record the conference and have this available online after. </w:t>
      </w:r>
    </w:p>
    <w:p w14:paraId="41DD021E" w14:textId="05172922" w:rsidR="00FB665E" w:rsidRDefault="00FB665E" w:rsidP="00B1547B">
      <w:pPr>
        <w:rPr>
          <w:sz w:val="22"/>
          <w:szCs w:val="22"/>
        </w:rPr>
      </w:pPr>
    </w:p>
    <w:p w14:paraId="6491A164" w14:textId="64813728" w:rsidR="00CB7A20" w:rsidRDefault="00CB7A20" w:rsidP="00B1547B">
      <w:pPr>
        <w:rPr>
          <w:sz w:val="22"/>
          <w:szCs w:val="22"/>
        </w:rPr>
      </w:pPr>
      <w:r>
        <w:rPr>
          <w:sz w:val="22"/>
          <w:szCs w:val="22"/>
        </w:rPr>
        <w:t xml:space="preserve">How will the sponsors be involved this year </w:t>
      </w:r>
      <w:r w:rsidRPr="00CB7A20">
        <w:rPr>
          <w:color w:val="4F81BD" w:themeColor="accent1"/>
          <w:sz w:val="22"/>
          <w:szCs w:val="22"/>
        </w:rPr>
        <w:t xml:space="preserve">RB/DS to </w:t>
      </w:r>
      <w:r>
        <w:rPr>
          <w:sz w:val="22"/>
          <w:szCs w:val="22"/>
        </w:rPr>
        <w:t>look into this.</w:t>
      </w:r>
    </w:p>
    <w:p w14:paraId="3147B1DA" w14:textId="77777777" w:rsidR="00CB7A20" w:rsidRPr="00B1547B" w:rsidRDefault="00CB7A20" w:rsidP="00B1547B">
      <w:pPr>
        <w:rPr>
          <w:sz w:val="22"/>
          <w:szCs w:val="22"/>
        </w:rPr>
      </w:pPr>
    </w:p>
    <w:p w14:paraId="0727FA3A" w14:textId="77777777" w:rsidR="00CB7A20" w:rsidRDefault="00CB7A20" w:rsidP="00CB7A20">
      <w:pPr>
        <w:rPr>
          <w:u w:val="single"/>
        </w:rPr>
      </w:pPr>
      <w:r>
        <w:rPr>
          <w:u w:val="single"/>
        </w:rPr>
        <w:t>Break Out Groups</w:t>
      </w:r>
    </w:p>
    <w:p w14:paraId="23B74130" w14:textId="77777777" w:rsidR="00CB7A20" w:rsidRDefault="00CB7A20" w:rsidP="00CB7A20">
      <w:pPr>
        <w:rPr>
          <w:u w:val="single"/>
        </w:rPr>
      </w:pPr>
    </w:p>
    <w:p w14:paraId="484C982B" w14:textId="77777777" w:rsidR="00CB7A20" w:rsidRDefault="00CB7A20" w:rsidP="00CB7A20">
      <w:pPr>
        <w:pStyle w:val="ListParagraph"/>
        <w:numPr>
          <w:ilvl w:val="0"/>
          <w:numId w:val="1"/>
        </w:numPr>
        <w:rPr>
          <w:sz w:val="22"/>
          <w:szCs w:val="22"/>
        </w:rPr>
      </w:pPr>
      <w:r w:rsidRPr="00B1547B">
        <w:rPr>
          <w:sz w:val="22"/>
          <w:szCs w:val="22"/>
        </w:rPr>
        <w:t xml:space="preserve">AGM Planning </w:t>
      </w:r>
      <w:r>
        <w:rPr>
          <w:sz w:val="22"/>
          <w:szCs w:val="22"/>
        </w:rPr>
        <w:t>–</w:t>
      </w:r>
      <w:r w:rsidRPr="00B1547B">
        <w:rPr>
          <w:sz w:val="22"/>
          <w:szCs w:val="22"/>
        </w:rPr>
        <w:t xml:space="preserve"> September</w:t>
      </w:r>
    </w:p>
    <w:p w14:paraId="3D767945" w14:textId="4C2DE4AE" w:rsidR="00CB7A20" w:rsidRDefault="00CB7A20" w:rsidP="00CB7A20">
      <w:pPr>
        <w:pStyle w:val="ListParagraph"/>
        <w:numPr>
          <w:ilvl w:val="0"/>
          <w:numId w:val="1"/>
        </w:numPr>
        <w:rPr>
          <w:sz w:val="22"/>
          <w:szCs w:val="22"/>
        </w:rPr>
      </w:pPr>
      <w:r>
        <w:rPr>
          <w:sz w:val="22"/>
          <w:szCs w:val="22"/>
        </w:rPr>
        <w:t>Planning Remainder of Committee Meetings for 2020</w:t>
      </w:r>
    </w:p>
    <w:p w14:paraId="147B9BA1" w14:textId="77777777" w:rsidR="00CB7A20" w:rsidRDefault="00CB7A20" w:rsidP="00CB7A20">
      <w:pPr>
        <w:rPr>
          <w:sz w:val="22"/>
          <w:szCs w:val="22"/>
        </w:rPr>
      </w:pPr>
    </w:p>
    <w:p w14:paraId="17AAB750" w14:textId="09430D46" w:rsidR="00CB7A20" w:rsidRDefault="00CB7A20" w:rsidP="00CB7A20">
      <w:pPr>
        <w:rPr>
          <w:sz w:val="22"/>
          <w:szCs w:val="22"/>
        </w:rPr>
      </w:pPr>
      <w:r>
        <w:rPr>
          <w:sz w:val="22"/>
          <w:szCs w:val="22"/>
        </w:rPr>
        <w:t>The committee split into the above groups for discussion.</w:t>
      </w:r>
    </w:p>
    <w:p w14:paraId="6C60E721" w14:textId="7DE73E66" w:rsidR="00CB7A20" w:rsidRDefault="00CB7A20" w:rsidP="00CB7A20">
      <w:pPr>
        <w:rPr>
          <w:sz w:val="22"/>
          <w:szCs w:val="22"/>
        </w:rPr>
      </w:pPr>
      <w:r>
        <w:rPr>
          <w:sz w:val="22"/>
          <w:szCs w:val="22"/>
        </w:rPr>
        <w:t>Discussion around how to hold the AGM for this year, committee decided to add it to the September meeting in the evening, this will allow contactors to attend should they wish to.</w:t>
      </w:r>
    </w:p>
    <w:p w14:paraId="2B51C49E" w14:textId="6F0D93DB" w:rsidR="00CB7A20" w:rsidRDefault="00CB7A20" w:rsidP="00CB7A20">
      <w:pPr>
        <w:rPr>
          <w:sz w:val="22"/>
          <w:szCs w:val="22"/>
        </w:rPr>
      </w:pPr>
      <w:r w:rsidRPr="00CB7A20">
        <w:rPr>
          <w:color w:val="4F81BD" w:themeColor="accent1"/>
          <w:sz w:val="22"/>
          <w:szCs w:val="22"/>
        </w:rPr>
        <w:t xml:space="preserve">DS/RB </w:t>
      </w:r>
      <w:r>
        <w:rPr>
          <w:sz w:val="22"/>
          <w:szCs w:val="22"/>
        </w:rPr>
        <w:t>to arrange the paperwork and send to contractors.</w:t>
      </w:r>
    </w:p>
    <w:p w14:paraId="76EE3649" w14:textId="2BA586EE" w:rsidR="00CB7A20" w:rsidRDefault="00CB7A20" w:rsidP="00CB7A20">
      <w:pPr>
        <w:rPr>
          <w:sz w:val="22"/>
          <w:szCs w:val="22"/>
        </w:rPr>
      </w:pPr>
    </w:p>
    <w:p w14:paraId="08362E68" w14:textId="457FA1E7" w:rsidR="00CB7A20" w:rsidRDefault="00CB7A20" w:rsidP="00CB7A20">
      <w:pPr>
        <w:rPr>
          <w:sz w:val="22"/>
          <w:szCs w:val="22"/>
        </w:rPr>
      </w:pPr>
      <w:r>
        <w:rPr>
          <w:sz w:val="22"/>
          <w:szCs w:val="22"/>
        </w:rPr>
        <w:t>Meeting Planning</w:t>
      </w:r>
    </w:p>
    <w:p w14:paraId="7507C0E2" w14:textId="4C72E1E0" w:rsidR="00CB7A20" w:rsidRDefault="00CB7A20" w:rsidP="00CB7A20">
      <w:pPr>
        <w:rPr>
          <w:sz w:val="22"/>
          <w:szCs w:val="22"/>
        </w:rPr>
      </w:pPr>
    </w:p>
    <w:p w14:paraId="6E5028BC" w14:textId="7451E745" w:rsidR="00CB7A20" w:rsidRDefault="00CB7A20" w:rsidP="00CB7A20">
      <w:pPr>
        <w:rPr>
          <w:sz w:val="22"/>
          <w:szCs w:val="22"/>
        </w:rPr>
      </w:pPr>
      <w:r>
        <w:rPr>
          <w:sz w:val="22"/>
          <w:szCs w:val="22"/>
        </w:rPr>
        <w:t>Meetings for rest of 2020:</w:t>
      </w:r>
    </w:p>
    <w:p w14:paraId="05224233" w14:textId="0E524305" w:rsidR="00CB7A20" w:rsidRDefault="00CB7A20" w:rsidP="00CB7A20">
      <w:pPr>
        <w:rPr>
          <w:sz w:val="22"/>
          <w:szCs w:val="22"/>
        </w:rPr>
      </w:pPr>
    </w:p>
    <w:p w14:paraId="04E1DBE7" w14:textId="1DD5BA3A" w:rsidR="00CB7A20" w:rsidRDefault="00CB7A20" w:rsidP="00CB7A20">
      <w:pPr>
        <w:rPr>
          <w:sz w:val="22"/>
          <w:szCs w:val="22"/>
        </w:rPr>
      </w:pPr>
      <w:r>
        <w:rPr>
          <w:sz w:val="22"/>
          <w:szCs w:val="22"/>
        </w:rPr>
        <w:t>Weds 19</w:t>
      </w:r>
      <w:r w:rsidRPr="00CB7A20">
        <w:rPr>
          <w:sz w:val="22"/>
          <w:szCs w:val="22"/>
          <w:vertAlign w:val="superscript"/>
        </w:rPr>
        <w:t>th</w:t>
      </w:r>
      <w:r>
        <w:rPr>
          <w:sz w:val="22"/>
          <w:szCs w:val="22"/>
        </w:rPr>
        <w:t xml:space="preserve"> August - 7.30pm – 9pm </w:t>
      </w:r>
      <w:r w:rsidR="00611890">
        <w:rPr>
          <w:sz w:val="22"/>
          <w:szCs w:val="22"/>
        </w:rPr>
        <w:t xml:space="preserve">- </w:t>
      </w:r>
      <w:r w:rsidRPr="00611890">
        <w:rPr>
          <w:color w:val="4F81BD" w:themeColor="accent1"/>
          <w:sz w:val="22"/>
          <w:szCs w:val="22"/>
        </w:rPr>
        <w:t xml:space="preserve">DS </w:t>
      </w:r>
      <w:r>
        <w:rPr>
          <w:sz w:val="22"/>
          <w:szCs w:val="22"/>
        </w:rPr>
        <w:t>to book in</w:t>
      </w:r>
      <w:r w:rsidR="00611890">
        <w:rPr>
          <w:sz w:val="22"/>
          <w:szCs w:val="22"/>
        </w:rPr>
        <w:t>to calendar.</w:t>
      </w:r>
    </w:p>
    <w:p w14:paraId="78EDA678" w14:textId="56C27FDD" w:rsidR="00CB7A20" w:rsidRDefault="00CB7A20" w:rsidP="00CB7A20">
      <w:pPr>
        <w:rPr>
          <w:sz w:val="22"/>
          <w:szCs w:val="22"/>
        </w:rPr>
      </w:pPr>
      <w:r>
        <w:rPr>
          <w:sz w:val="22"/>
          <w:szCs w:val="22"/>
        </w:rPr>
        <w:t>Weds 9</w:t>
      </w:r>
      <w:r w:rsidRPr="00CB7A20">
        <w:rPr>
          <w:sz w:val="22"/>
          <w:szCs w:val="22"/>
          <w:vertAlign w:val="superscript"/>
        </w:rPr>
        <w:t>th</w:t>
      </w:r>
      <w:r>
        <w:rPr>
          <w:sz w:val="22"/>
          <w:szCs w:val="22"/>
        </w:rPr>
        <w:t xml:space="preserve"> September - 9.30am -3pm including AGM at 1.30pm.</w:t>
      </w:r>
    </w:p>
    <w:p w14:paraId="6DEA4A06" w14:textId="4740D2F3" w:rsidR="00CB7A20" w:rsidRDefault="00CB7A20" w:rsidP="00CB7A20">
      <w:pPr>
        <w:rPr>
          <w:sz w:val="22"/>
          <w:szCs w:val="22"/>
        </w:rPr>
      </w:pPr>
      <w:r>
        <w:rPr>
          <w:sz w:val="22"/>
          <w:szCs w:val="22"/>
        </w:rPr>
        <w:t>Weds 7</w:t>
      </w:r>
      <w:r w:rsidRPr="00CB7A20">
        <w:rPr>
          <w:sz w:val="22"/>
          <w:szCs w:val="22"/>
          <w:vertAlign w:val="superscript"/>
        </w:rPr>
        <w:t>th</w:t>
      </w:r>
      <w:r>
        <w:rPr>
          <w:sz w:val="22"/>
          <w:szCs w:val="22"/>
        </w:rPr>
        <w:t xml:space="preserve"> October - TBC if needed prior to Conference. Conference in the evening online.</w:t>
      </w:r>
    </w:p>
    <w:p w14:paraId="46A1EAB5" w14:textId="012ED79B" w:rsidR="00CB7A20" w:rsidRPr="00CB7A20" w:rsidRDefault="00CB7A20" w:rsidP="00CB7A20">
      <w:pPr>
        <w:rPr>
          <w:sz w:val="22"/>
          <w:szCs w:val="22"/>
        </w:rPr>
      </w:pPr>
      <w:r>
        <w:rPr>
          <w:sz w:val="22"/>
          <w:szCs w:val="22"/>
        </w:rPr>
        <w:t>Weds 11</w:t>
      </w:r>
      <w:r w:rsidRPr="00CB7A20">
        <w:rPr>
          <w:sz w:val="22"/>
          <w:szCs w:val="22"/>
          <w:vertAlign w:val="superscript"/>
        </w:rPr>
        <w:t>th</w:t>
      </w:r>
      <w:r>
        <w:rPr>
          <w:sz w:val="22"/>
          <w:szCs w:val="22"/>
        </w:rPr>
        <w:t xml:space="preserve"> November – Day Meeting</w:t>
      </w:r>
    </w:p>
    <w:p w14:paraId="55237ECD" w14:textId="77777777" w:rsidR="00B1547B" w:rsidRDefault="00B1547B" w:rsidP="00B1547B">
      <w:pPr>
        <w:rPr>
          <w:u w:val="single"/>
        </w:rPr>
      </w:pPr>
    </w:p>
    <w:p w14:paraId="12F92B1D" w14:textId="2B55FB3B" w:rsidR="00B1547B" w:rsidRDefault="00B1547B" w:rsidP="00B1547B">
      <w:pPr>
        <w:rPr>
          <w:u w:val="single"/>
        </w:rPr>
      </w:pPr>
      <w:r>
        <w:rPr>
          <w:u w:val="single"/>
        </w:rPr>
        <w:t>Wright Review Feedback</w:t>
      </w:r>
    </w:p>
    <w:p w14:paraId="1C93D273" w14:textId="6DFD56F6" w:rsidR="00611890" w:rsidRDefault="00611890" w:rsidP="00B1547B">
      <w:pPr>
        <w:rPr>
          <w:u w:val="single"/>
        </w:rPr>
      </w:pPr>
    </w:p>
    <w:p w14:paraId="2AFE0102" w14:textId="7525CAF1" w:rsidR="00611890" w:rsidRPr="00611890" w:rsidRDefault="00611890" w:rsidP="00B1547B">
      <w:pPr>
        <w:rPr>
          <w:sz w:val="22"/>
          <w:szCs w:val="22"/>
        </w:rPr>
      </w:pPr>
      <w:r>
        <w:rPr>
          <w:sz w:val="22"/>
          <w:szCs w:val="22"/>
        </w:rPr>
        <w:t>LF and RB attended online a PSNC review meeting on the Wright Report, discussion around this. The event is available online for anyone who wishes to watch it.</w:t>
      </w:r>
    </w:p>
    <w:p w14:paraId="24200627" w14:textId="7B98DD02" w:rsidR="005603D7" w:rsidRDefault="005603D7" w:rsidP="00B1547B">
      <w:pPr>
        <w:rPr>
          <w:u w:val="single"/>
        </w:rPr>
      </w:pPr>
    </w:p>
    <w:p w14:paraId="32638393" w14:textId="085EFB02" w:rsidR="005603D7" w:rsidRDefault="005603D7" w:rsidP="00B1547B">
      <w:pPr>
        <w:rPr>
          <w:u w:val="single"/>
        </w:rPr>
      </w:pPr>
      <w:r>
        <w:rPr>
          <w:u w:val="single"/>
        </w:rPr>
        <w:t>AOB</w:t>
      </w:r>
    </w:p>
    <w:p w14:paraId="3ED03100" w14:textId="53F4AC75" w:rsidR="005603D7" w:rsidRDefault="005603D7" w:rsidP="00B1547B">
      <w:pPr>
        <w:rPr>
          <w:u w:val="single"/>
        </w:rPr>
      </w:pPr>
    </w:p>
    <w:p w14:paraId="6C88EE13" w14:textId="197A3BDB" w:rsidR="005603D7" w:rsidRDefault="005603D7" w:rsidP="00B1547B">
      <w:pPr>
        <w:rPr>
          <w:sz w:val="22"/>
          <w:szCs w:val="22"/>
        </w:rPr>
      </w:pPr>
      <w:r>
        <w:rPr>
          <w:sz w:val="22"/>
          <w:szCs w:val="22"/>
        </w:rPr>
        <w:t>Weekly news  discussion around whether there is too much in it</w:t>
      </w:r>
      <w:r w:rsidRPr="005603D7">
        <w:rPr>
          <w:color w:val="4F81BD" w:themeColor="accent1"/>
          <w:sz w:val="22"/>
          <w:szCs w:val="22"/>
        </w:rPr>
        <w:t xml:space="preserve">. </w:t>
      </w:r>
      <w:r>
        <w:rPr>
          <w:color w:val="4F81BD" w:themeColor="accent1"/>
          <w:sz w:val="22"/>
          <w:szCs w:val="22"/>
        </w:rPr>
        <w:t>DS</w:t>
      </w:r>
      <w:r w:rsidRPr="005603D7">
        <w:rPr>
          <w:color w:val="4F81BD" w:themeColor="accent1"/>
          <w:sz w:val="22"/>
          <w:szCs w:val="22"/>
        </w:rPr>
        <w:t xml:space="preserve"> </w:t>
      </w:r>
      <w:r>
        <w:rPr>
          <w:sz w:val="22"/>
          <w:szCs w:val="22"/>
        </w:rPr>
        <w:t>to ensure she puts any highlights in the subject field to draw attention to it.</w:t>
      </w:r>
    </w:p>
    <w:p w14:paraId="0156F6D0" w14:textId="00472A29" w:rsidR="005603D7" w:rsidRDefault="005603D7" w:rsidP="00B1547B">
      <w:pPr>
        <w:rPr>
          <w:sz w:val="22"/>
          <w:szCs w:val="22"/>
        </w:rPr>
      </w:pPr>
    </w:p>
    <w:p w14:paraId="45291AE5" w14:textId="45E77231" w:rsidR="005603D7" w:rsidRDefault="005603D7" w:rsidP="00B1547B">
      <w:pPr>
        <w:rPr>
          <w:sz w:val="22"/>
          <w:szCs w:val="22"/>
        </w:rPr>
      </w:pPr>
      <w:r>
        <w:rPr>
          <w:sz w:val="22"/>
          <w:szCs w:val="22"/>
        </w:rPr>
        <w:lastRenderedPageBreak/>
        <w:t>SAH has requested all committee members re tweet and comment on social media posts as this makes them more visible.</w:t>
      </w:r>
    </w:p>
    <w:p w14:paraId="5B149857" w14:textId="402539F1" w:rsidR="00611890" w:rsidRDefault="00611890" w:rsidP="00B1547B">
      <w:pPr>
        <w:rPr>
          <w:sz w:val="22"/>
          <w:szCs w:val="22"/>
        </w:rPr>
      </w:pPr>
    </w:p>
    <w:p w14:paraId="6F2CA173" w14:textId="767F73BC" w:rsidR="00611890" w:rsidRPr="005603D7" w:rsidRDefault="00611890" w:rsidP="00B1547B">
      <w:pPr>
        <w:rPr>
          <w:sz w:val="22"/>
          <w:szCs w:val="22"/>
        </w:rPr>
      </w:pPr>
      <w:r>
        <w:rPr>
          <w:sz w:val="22"/>
          <w:szCs w:val="22"/>
        </w:rPr>
        <w:t xml:space="preserve">Discussion around new Pre-Reg students and how do we engage with them. </w:t>
      </w:r>
      <w:r w:rsidRPr="00611890">
        <w:rPr>
          <w:color w:val="4F81BD" w:themeColor="accent1"/>
          <w:sz w:val="22"/>
          <w:szCs w:val="22"/>
        </w:rPr>
        <w:t xml:space="preserve">LF/RB </w:t>
      </w:r>
      <w:r>
        <w:rPr>
          <w:sz w:val="22"/>
          <w:szCs w:val="22"/>
        </w:rPr>
        <w:t>to arrange contacting new Pre-Reg students.</w:t>
      </w:r>
    </w:p>
    <w:p w14:paraId="648CC717" w14:textId="07BEA2BD" w:rsidR="00B1547B" w:rsidRDefault="00B1547B" w:rsidP="00B1547B">
      <w:pPr>
        <w:rPr>
          <w:u w:val="single"/>
        </w:rPr>
      </w:pPr>
    </w:p>
    <w:p w14:paraId="3775D6EC" w14:textId="77777777" w:rsidR="00B1547B" w:rsidRPr="00B1547B" w:rsidRDefault="00B1547B" w:rsidP="00B1547B">
      <w:pPr>
        <w:rPr>
          <w:sz w:val="22"/>
          <w:szCs w:val="22"/>
        </w:rPr>
      </w:pPr>
    </w:p>
    <w:p w14:paraId="010FE157" w14:textId="77777777" w:rsidR="003E485A" w:rsidRDefault="003E485A"/>
    <w:sectPr w:rsidR="003E485A"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7E0D" w14:textId="77777777" w:rsidR="00714EA1" w:rsidRDefault="00714EA1" w:rsidP="0015268C">
      <w:r>
        <w:separator/>
      </w:r>
    </w:p>
  </w:endnote>
  <w:endnote w:type="continuationSeparator" w:id="0">
    <w:p w14:paraId="191F6290" w14:textId="77777777" w:rsidR="00714EA1" w:rsidRDefault="00714EA1"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61D8" w14:textId="77777777" w:rsidR="00714EA1" w:rsidRDefault="00714EA1" w:rsidP="0015268C">
      <w:r>
        <w:separator/>
      </w:r>
    </w:p>
  </w:footnote>
  <w:footnote w:type="continuationSeparator" w:id="0">
    <w:p w14:paraId="4DF9BC74" w14:textId="77777777" w:rsidR="00714EA1" w:rsidRDefault="00714EA1"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714EA1">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24D4B"/>
    <w:multiLevelType w:val="hybridMultilevel"/>
    <w:tmpl w:val="9B4E76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15F4A"/>
    <w:multiLevelType w:val="hybridMultilevel"/>
    <w:tmpl w:val="AFEE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93BF2"/>
    <w:multiLevelType w:val="hybridMultilevel"/>
    <w:tmpl w:val="C5FC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A1044"/>
    <w:multiLevelType w:val="hybridMultilevel"/>
    <w:tmpl w:val="778A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66852"/>
    <w:multiLevelType w:val="hybridMultilevel"/>
    <w:tmpl w:val="9F3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A0D27"/>
    <w:rsid w:val="000C21F9"/>
    <w:rsid w:val="000D6F67"/>
    <w:rsid w:val="001452C8"/>
    <w:rsid w:val="0015268C"/>
    <w:rsid w:val="001A3DD7"/>
    <w:rsid w:val="003E485A"/>
    <w:rsid w:val="0051395E"/>
    <w:rsid w:val="005603D7"/>
    <w:rsid w:val="005C3652"/>
    <w:rsid w:val="005E1816"/>
    <w:rsid w:val="00605494"/>
    <w:rsid w:val="00611890"/>
    <w:rsid w:val="006A7741"/>
    <w:rsid w:val="00703253"/>
    <w:rsid w:val="00714EA1"/>
    <w:rsid w:val="008A1E18"/>
    <w:rsid w:val="008A5FF5"/>
    <w:rsid w:val="009B6016"/>
    <w:rsid w:val="00AE1CAD"/>
    <w:rsid w:val="00B1547B"/>
    <w:rsid w:val="00CB50E6"/>
    <w:rsid w:val="00CB7A20"/>
    <w:rsid w:val="00D0208F"/>
    <w:rsid w:val="00D706D7"/>
    <w:rsid w:val="00DD2E1B"/>
    <w:rsid w:val="00E62911"/>
    <w:rsid w:val="00EF1FA0"/>
    <w:rsid w:val="00FB4749"/>
    <w:rsid w:val="00FB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ListParagraph">
    <w:name w:val="List Paragraph"/>
    <w:basedOn w:val="Normal"/>
    <w:uiPriority w:val="34"/>
    <w:qFormat/>
    <w:rsid w:val="00B1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41066"/>
    <w:rsid w:val="000F111D"/>
    <w:rsid w:val="0014141A"/>
    <w:rsid w:val="00233BC2"/>
    <w:rsid w:val="00355BE6"/>
    <w:rsid w:val="004B16A4"/>
    <w:rsid w:val="008F2DC0"/>
    <w:rsid w:val="00912A5C"/>
    <w:rsid w:val="00A33F45"/>
    <w:rsid w:val="00CA3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0246-2912-1343-887C-A6CD3F76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2020-09-15T09:00:00Z</dcterms:created>
  <dcterms:modified xsi:type="dcterms:W3CDTF">2020-09-15T09:00:00Z</dcterms:modified>
</cp:coreProperties>
</file>