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9B" w:rsidRDefault="009F189B" w:rsidP="009F189B">
      <w:pPr>
        <w:pStyle w:val="Title"/>
        <w:jc w:val="center"/>
      </w:pPr>
      <w:bookmarkStart w:id="0" w:name="_GoBack"/>
      <w:bookmarkEnd w:id="0"/>
      <w:r>
        <w:t>Targeted Support to Stop Smoking Service in Bristol</w:t>
      </w:r>
    </w:p>
    <w:p w:rsidR="009F189B" w:rsidRDefault="009F189B" w:rsidP="009F189B">
      <w:pPr>
        <w:pStyle w:val="Subtitle"/>
        <w:jc w:val="center"/>
        <w:rPr>
          <w:i w:val="0"/>
          <w:sz w:val="40"/>
        </w:rPr>
      </w:pPr>
    </w:p>
    <w:p w:rsidR="009F189B" w:rsidRDefault="009F189B" w:rsidP="009F189B">
      <w:pPr>
        <w:pStyle w:val="Subtitle"/>
        <w:jc w:val="center"/>
        <w:rPr>
          <w:i w:val="0"/>
          <w:sz w:val="40"/>
        </w:rPr>
      </w:pPr>
    </w:p>
    <w:p w:rsidR="009F189B" w:rsidRPr="009F189B" w:rsidRDefault="009F189B" w:rsidP="009F189B">
      <w:pPr>
        <w:pStyle w:val="Subtitle"/>
        <w:jc w:val="center"/>
        <w:rPr>
          <w:i w:val="0"/>
        </w:rPr>
      </w:pPr>
      <w:r w:rsidRPr="009F189B">
        <w:rPr>
          <w:i w:val="0"/>
          <w:color w:val="215868" w:themeColor="accent5" w:themeShade="80"/>
          <w:sz w:val="40"/>
        </w:rPr>
        <w:t xml:space="preserve">Evidence </w:t>
      </w:r>
      <w:r>
        <w:rPr>
          <w:i w:val="0"/>
          <w:color w:val="215868" w:themeColor="accent5" w:themeShade="80"/>
          <w:sz w:val="40"/>
        </w:rPr>
        <w:t>Summary</w:t>
      </w:r>
      <w:r w:rsidRPr="009F189B">
        <w:rPr>
          <w:i w:val="0"/>
          <w:color w:val="215868" w:themeColor="accent5" w:themeShade="80"/>
          <w:sz w:val="40"/>
        </w:rPr>
        <w:t xml:space="preserve"> </w:t>
      </w:r>
      <w:r w:rsidRPr="009F189B">
        <w:rPr>
          <w:i w:val="0"/>
        </w:rPr>
        <w:br w:type="page"/>
      </w:r>
    </w:p>
    <w:p w:rsidR="00683D04" w:rsidRPr="003E5C12" w:rsidRDefault="003E5C12" w:rsidP="000F79AD">
      <w:pPr>
        <w:pStyle w:val="Title"/>
      </w:pPr>
      <w:r w:rsidRPr="003E5C12">
        <w:lastRenderedPageBreak/>
        <w:t xml:space="preserve">Evidence </w:t>
      </w:r>
      <w:r w:rsidR="000F79AD">
        <w:t>Summary</w:t>
      </w:r>
    </w:p>
    <w:sdt>
      <w:sdtPr>
        <w:rPr>
          <w:rFonts w:asciiTheme="minorHAnsi" w:eastAsiaTheme="minorHAnsi" w:hAnsiTheme="minorHAnsi" w:cstheme="minorBidi"/>
          <w:b w:val="0"/>
          <w:bCs w:val="0"/>
          <w:color w:val="auto"/>
          <w:sz w:val="22"/>
          <w:szCs w:val="22"/>
          <w:lang w:val="en-GB" w:eastAsia="en-US"/>
        </w:rPr>
        <w:id w:val="-1087311647"/>
        <w:docPartObj>
          <w:docPartGallery w:val="Table of Contents"/>
          <w:docPartUnique/>
        </w:docPartObj>
      </w:sdtPr>
      <w:sdtEndPr>
        <w:rPr>
          <w:noProof/>
        </w:rPr>
      </w:sdtEndPr>
      <w:sdtContent>
        <w:p w:rsidR="000F79AD" w:rsidRDefault="000F79AD">
          <w:pPr>
            <w:pStyle w:val="TOCHeading"/>
          </w:pPr>
          <w:r>
            <w:t>Contents</w:t>
          </w:r>
        </w:p>
        <w:p w:rsidR="000F79AD" w:rsidRDefault="000F79AD">
          <w:pPr>
            <w:pStyle w:val="TOC1"/>
            <w:tabs>
              <w:tab w:val="right" w:leader="dot" w:pos="9742"/>
            </w:tabs>
            <w:rPr>
              <w:noProof/>
            </w:rPr>
          </w:pPr>
          <w:r>
            <w:fldChar w:fldCharType="begin"/>
          </w:r>
          <w:r>
            <w:instrText xml:space="preserve"> TOC \o "1-3" \h \z \u </w:instrText>
          </w:r>
          <w:r>
            <w:fldChar w:fldCharType="separate"/>
          </w:r>
          <w:hyperlink w:anchor="_Toc32352235" w:history="1">
            <w:r w:rsidRPr="00A07B8D">
              <w:rPr>
                <w:rStyle w:val="Hyperlink"/>
                <w:noProof/>
              </w:rPr>
              <w:t>Decline in Smoking prevalence</w:t>
            </w:r>
            <w:r>
              <w:rPr>
                <w:noProof/>
                <w:webHidden/>
              </w:rPr>
              <w:tab/>
            </w:r>
            <w:r>
              <w:rPr>
                <w:noProof/>
                <w:webHidden/>
              </w:rPr>
              <w:fldChar w:fldCharType="begin"/>
            </w:r>
            <w:r>
              <w:rPr>
                <w:noProof/>
                <w:webHidden/>
              </w:rPr>
              <w:instrText xml:space="preserve"> PAGEREF _Toc32352235 \h </w:instrText>
            </w:r>
            <w:r>
              <w:rPr>
                <w:noProof/>
                <w:webHidden/>
              </w:rPr>
            </w:r>
            <w:r>
              <w:rPr>
                <w:noProof/>
                <w:webHidden/>
              </w:rPr>
              <w:fldChar w:fldCharType="separate"/>
            </w:r>
            <w:r>
              <w:rPr>
                <w:noProof/>
                <w:webHidden/>
              </w:rPr>
              <w:t>3</w:t>
            </w:r>
            <w:r>
              <w:rPr>
                <w:noProof/>
                <w:webHidden/>
              </w:rPr>
              <w:fldChar w:fldCharType="end"/>
            </w:r>
          </w:hyperlink>
        </w:p>
        <w:p w:rsidR="000F79AD" w:rsidRDefault="00042D32">
          <w:pPr>
            <w:pStyle w:val="TOC1"/>
            <w:tabs>
              <w:tab w:val="right" w:leader="dot" w:pos="9742"/>
            </w:tabs>
            <w:rPr>
              <w:noProof/>
            </w:rPr>
          </w:pPr>
          <w:hyperlink w:anchor="_Toc32352236" w:history="1">
            <w:r w:rsidR="000F79AD" w:rsidRPr="00A07B8D">
              <w:rPr>
                <w:rStyle w:val="Hyperlink"/>
                <w:noProof/>
              </w:rPr>
              <w:t>Decline in uptake of current services</w:t>
            </w:r>
            <w:r w:rsidR="000F79AD">
              <w:rPr>
                <w:noProof/>
                <w:webHidden/>
              </w:rPr>
              <w:tab/>
            </w:r>
            <w:r w:rsidR="000F79AD">
              <w:rPr>
                <w:noProof/>
                <w:webHidden/>
              </w:rPr>
              <w:fldChar w:fldCharType="begin"/>
            </w:r>
            <w:r w:rsidR="000F79AD">
              <w:rPr>
                <w:noProof/>
                <w:webHidden/>
              </w:rPr>
              <w:instrText xml:space="preserve"> PAGEREF _Toc32352236 \h </w:instrText>
            </w:r>
            <w:r w:rsidR="000F79AD">
              <w:rPr>
                <w:noProof/>
                <w:webHidden/>
              </w:rPr>
            </w:r>
            <w:r w:rsidR="000F79AD">
              <w:rPr>
                <w:noProof/>
                <w:webHidden/>
              </w:rPr>
              <w:fldChar w:fldCharType="separate"/>
            </w:r>
            <w:r w:rsidR="000F79AD">
              <w:rPr>
                <w:noProof/>
                <w:webHidden/>
              </w:rPr>
              <w:t>3</w:t>
            </w:r>
            <w:r w:rsidR="000F79AD">
              <w:rPr>
                <w:noProof/>
                <w:webHidden/>
              </w:rPr>
              <w:fldChar w:fldCharType="end"/>
            </w:r>
          </w:hyperlink>
        </w:p>
        <w:p w:rsidR="000F79AD" w:rsidRDefault="00042D32">
          <w:pPr>
            <w:pStyle w:val="TOC1"/>
            <w:tabs>
              <w:tab w:val="right" w:leader="dot" w:pos="9742"/>
            </w:tabs>
            <w:rPr>
              <w:noProof/>
            </w:rPr>
          </w:pPr>
          <w:hyperlink w:anchor="_Toc32352237" w:history="1">
            <w:r w:rsidR="000F79AD" w:rsidRPr="00A07B8D">
              <w:rPr>
                <w:rStyle w:val="Hyperlink"/>
                <w:noProof/>
                <w:lang w:val="en" w:eastAsia="en-GB"/>
              </w:rPr>
              <w:t>Support used in quit attempts</w:t>
            </w:r>
            <w:r w:rsidR="000F79AD">
              <w:rPr>
                <w:noProof/>
                <w:webHidden/>
              </w:rPr>
              <w:tab/>
            </w:r>
            <w:r w:rsidR="000F79AD">
              <w:rPr>
                <w:noProof/>
                <w:webHidden/>
              </w:rPr>
              <w:fldChar w:fldCharType="begin"/>
            </w:r>
            <w:r w:rsidR="000F79AD">
              <w:rPr>
                <w:noProof/>
                <w:webHidden/>
              </w:rPr>
              <w:instrText xml:space="preserve"> PAGEREF _Toc32352237 \h </w:instrText>
            </w:r>
            <w:r w:rsidR="000F79AD">
              <w:rPr>
                <w:noProof/>
                <w:webHidden/>
              </w:rPr>
            </w:r>
            <w:r w:rsidR="000F79AD">
              <w:rPr>
                <w:noProof/>
                <w:webHidden/>
              </w:rPr>
              <w:fldChar w:fldCharType="separate"/>
            </w:r>
            <w:r w:rsidR="000F79AD">
              <w:rPr>
                <w:noProof/>
                <w:webHidden/>
              </w:rPr>
              <w:t>4</w:t>
            </w:r>
            <w:r w:rsidR="000F79AD">
              <w:rPr>
                <w:noProof/>
                <w:webHidden/>
              </w:rPr>
              <w:fldChar w:fldCharType="end"/>
            </w:r>
          </w:hyperlink>
        </w:p>
        <w:p w:rsidR="000F79AD" w:rsidRDefault="00042D32">
          <w:pPr>
            <w:pStyle w:val="TOC1"/>
            <w:tabs>
              <w:tab w:val="right" w:leader="dot" w:pos="9742"/>
            </w:tabs>
            <w:rPr>
              <w:noProof/>
            </w:rPr>
          </w:pPr>
          <w:hyperlink w:anchor="_Toc32352238" w:history="1">
            <w:r w:rsidR="000F79AD" w:rsidRPr="00A07B8D">
              <w:rPr>
                <w:rStyle w:val="Hyperlink"/>
                <w:noProof/>
              </w:rPr>
              <w:t>Smoking in Pregnancy</w:t>
            </w:r>
            <w:r w:rsidR="000F79AD">
              <w:rPr>
                <w:noProof/>
                <w:webHidden/>
              </w:rPr>
              <w:tab/>
            </w:r>
            <w:r w:rsidR="000F79AD">
              <w:rPr>
                <w:noProof/>
                <w:webHidden/>
              </w:rPr>
              <w:fldChar w:fldCharType="begin"/>
            </w:r>
            <w:r w:rsidR="000F79AD">
              <w:rPr>
                <w:noProof/>
                <w:webHidden/>
              </w:rPr>
              <w:instrText xml:space="preserve"> PAGEREF _Toc32352238 \h </w:instrText>
            </w:r>
            <w:r w:rsidR="000F79AD">
              <w:rPr>
                <w:noProof/>
                <w:webHidden/>
              </w:rPr>
            </w:r>
            <w:r w:rsidR="000F79AD">
              <w:rPr>
                <w:noProof/>
                <w:webHidden/>
              </w:rPr>
              <w:fldChar w:fldCharType="separate"/>
            </w:r>
            <w:r w:rsidR="000F79AD">
              <w:rPr>
                <w:noProof/>
                <w:webHidden/>
              </w:rPr>
              <w:t>5</w:t>
            </w:r>
            <w:r w:rsidR="000F79AD">
              <w:rPr>
                <w:noProof/>
                <w:webHidden/>
              </w:rPr>
              <w:fldChar w:fldCharType="end"/>
            </w:r>
          </w:hyperlink>
        </w:p>
        <w:p w:rsidR="000F79AD" w:rsidRDefault="00042D32">
          <w:pPr>
            <w:pStyle w:val="TOC1"/>
            <w:tabs>
              <w:tab w:val="right" w:leader="dot" w:pos="9742"/>
            </w:tabs>
            <w:rPr>
              <w:noProof/>
            </w:rPr>
          </w:pPr>
          <w:hyperlink w:anchor="_Toc32352239" w:history="1">
            <w:r w:rsidR="000F79AD" w:rsidRPr="00A07B8D">
              <w:rPr>
                <w:rStyle w:val="Hyperlink"/>
                <w:noProof/>
              </w:rPr>
              <w:t>Long Term Conditions and NHS Health Checks</w:t>
            </w:r>
            <w:r w:rsidR="000F79AD">
              <w:rPr>
                <w:noProof/>
                <w:webHidden/>
              </w:rPr>
              <w:tab/>
            </w:r>
            <w:r w:rsidR="000F79AD">
              <w:rPr>
                <w:noProof/>
                <w:webHidden/>
              </w:rPr>
              <w:fldChar w:fldCharType="begin"/>
            </w:r>
            <w:r w:rsidR="000F79AD">
              <w:rPr>
                <w:noProof/>
                <w:webHidden/>
              </w:rPr>
              <w:instrText xml:space="preserve"> PAGEREF _Toc32352239 \h </w:instrText>
            </w:r>
            <w:r w:rsidR="000F79AD">
              <w:rPr>
                <w:noProof/>
                <w:webHidden/>
              </w:rPr>
            </w:r>
            <w:r w:rsidR="000F79AD">
              <w:rPr>
                <w:noProof/>
                <w:webHidden/>
              </w:rPr>
              <w:fldChar w:fldCharType="separate"/>
            </w:r>
            <w:r w:rsidR="000F79AD">
              <w:rPr>
                <w:noProof/>
                <w:webHidden/>
              </w:rPr>
              <w:t>6</w:t>
            </w:r>
            <w:r w:rsidR="000F79AD">
              <w:rPr>
                <w:noProof/>
                <w:webHidden/>
              </w:rPr>
              <w:fldChar w:fldCharType="end"/>
            </w:r>
          </w:hyperlink>
        </w:p>
        <w:p w:rsidR="000F79AD" w:rsidRDefault="00042D32">
          <w:pPr>
            <w:pStyle w:val="TOC1"/>
            <w:tabs>
              <w:tab w:val="right" w:leader="dot" w:pos="9742"/>
            </w:tabs>
            <w:rPr>
              <w:noProof/>
            </w:rPr>
          </w:pPr>
          <w:hyperlink w:anchor="_Toc32352240" w:history="1">
            <w:r w:rsidR="000F79AD" w:rsidRPr="00A07B8D">
              <w:rPr>
                <w:rStyle w:val="Hyperlink"/>
                <w:noProof/>
              </w:rPr>
              <w:t>Telephone and Digital Support</w:t>
            </w:r>
            <w:r w:rsidR="000F79AD">
              <w:rPr>
                <w:noProof/>
                <w:webHidden/>
              </w:rPr>
              <w:tab/>
            </w:r>
            <w:r w:rsidR="000F79AD">
              <w:rPr>
                <w:noProof/>
                <w:webHidden/>
              </w:rPr>
              <w:fldChar w:fldCharType="begin"/>
            </w:r>
            <w:r w:rsidR="000F79AD">
              <w:rPr>
                <w:noProof/>
                <w:webHidden/>
              </w:rPr>
              <w:instrText xml:space="preserve"> PAGEREF _Toc32352240 \h </w:instrText>
            </w:r>
            <w:r w:rsidR="000F79AD">
              <w:rPr>
                <w:noProof/>
                <w:webHidden/>
              </w:rPr>
            </w:r>
            <w:r w:rsidR="000F79AD">
              <w:rPr>
                <w:noProof/>
                <w:webHidden/>
              </w:rPr>
              <w:fldChar w:fldCharType="separate"/>
            </w:r>
            <w:r w:rsidR="000F79AD">
              <w:rPr>
                <w:noProof/>
                <w:webHidden/>
              </w:rPr>
              <w:t>6</w:t>
            </w:r>
            <w:r w:rsidR="000F79AD">
              <w:rPr>
                <w:noProof/>
                <w:webHidden/>
              </w:rPr>
              <w:fldChar w:fldCharType="end"/>
            </w:r>
          </w:hyperlink>
        </w:p>
        <w:p w:rsidR="000F79AD" w:rsidRDefault="000F79AD">
          <w:r>
            <w:rPr>
              <w:b/>
              <w:bCs/>
              <w:noProof/>
            </w:rPr>
            <w:fldChar w:fldCharType="end"/>
          </w:r>
        </w:p>
      </w:sdtContent>
    </w:sdt>
    <w:p w:rsidR="000F79AD" w:rsidRDefault="000F79AD" w:rsidP="000F79AD">
      <w:pPr>
        <w:pStyle w:val="Heading1"/>
      </w:pPr>
    </w:p>
    <w:p w:rsidR="000F79AD" w:rsidRDefault="000F79AD" w:rsidP="000F79AD"/>
    <w:p w:rsidR="000F79AD" w:rsidRDefault="000F79AD" w:rsidP="000F79AD"/>
    <w:p w:rsidR="000F79AD" w:rsidRDefault="000F79AD" w:rsidP="000F79AD"/>
    <w:p w:rsidR="000F79AD" w:rsidRDefault="000F79AD" w:rsidP="000F79AD"/>
    <w:p w:rsidR="000F79AD" w:rsidRDefault="000F79AD" w:rsidP="000F79AD"/>
    <w:p w:rsidR="000F79AD" w:rsidRDefault="000F79AD" w:rsidP="000F79AD"/>
    <w:p w:rsidR="000F79AD" w:rsidRDefault="000F79AD" w:rsidP="000F79AD"/>
    <w:p w:rsidR="000F79AD" w:rsidRDefault="000F79AD" w:rsidP="000F79AD"/>
    <w:p w:rsidR="000F79AD" w:rsidRDefault="000F79AD" w:rsidP="000F79AD"/>
    <w:p w:rsidR="000F79AD" w:rsidRDefault="000F79AD" w:rsidP="000F79AD"/>
    <w:p w:rsidR="000F79AD" w:rsidRDefault="000F79AD" w:rsidP="000F79AD"/>
    <w:p w:rsidR="000F79AD" w:rsidRDefault="000F79AD" w:rsidP="000F79AD"/>
    <w:p w:rsidR="000F79AD" w:rsidRDefault="000F79AD" w:rsidP="000F79AD"/>
    <w:p w:rsidR="000F79AD" w:rsidRDefault="000F79AD" w:rsidP="000F79AD"/>
    <w:p w:rsidR="000F79AD" w:rsidRDefault="000F79AD" w:rsidP="000F79AD">
      <w:r>
        <w:t>Prepared by</w:t>
      </w:r>
    </w:p>
    <w:p w:rsidR="000F79AD" w:rsidRDefault="000F79AD" w:rsidP="000F79AD">
      <w:pPr>
        <w:spacing w:after="0"/>
      </w:pPr>
      <w:r>
        <w:t>Andrea Dicken</w:t>
      </w:r>
      <w:r w:rsidR="006A4FC8">
        <w:t>s</w:t>
      </w:r>
    </w:p>
    <w:p w:rsidR="000F79AD" w:rsidRDefault="000F79AD" w:rsidP="000F79AD">
      <w:pPr>
        <w:spacing w:after="0"/>
      </w:pPr>
      <w:r>
        <w:t>Principal Public Health Specialist</w:t>
      </w:r>
    </w:p>
    <w:p w:rsidR="000F79AD" w:rsidRDefault="000F79AD" w:rsidP="000F79AD">
      <w:pPr>
        <w:spacing w:after="0"/>
      </w:pPr>
      <w:r>
        <w:t>Bristol City Council</w:t>
      </w:r>
    </w:p>
    <w:p w:rsidR="000F79AD" w:rsidRDefault="006A4FC8" w:rsidP="000F79AD">
      <w:pPr>
        <w:spacing w:after="0"/>
      </w:pPr>
      <w:r>
        <w:t>2020</w:t>
      </w:r>
    </w:p>
    <w:p w:rsidR="000F79AD" w:rsidRDefault="000F79AD" w:rsidP="000F79AD"/>
    <w:p w:rsidR="00061F48" w:rsidRPr="003E5C12" w:rsidRDefault="00061F48" w:rsidP="000F79AD">
      <w:pPr>
        <w:pStyle w:val="Heading1"/>
      </w:pPr>
      <w:bookmarkStart w:id="1" w:name="_Toc32352235"/>
      <w:r w:rsidRPr="003E5C12">
        <w:lastRenderedPageBreak/>
        <w:t>Decline in Smoking prevalence</w:t>
      </w:r>
      <w:bookmarkEnd w:id="1"/>
    </w:p>
    <w:p w:rsidR="00061F48" w:rsidRDefault="00061F48" w:rsidP="003E5C12">
      <w:pPr>
        <w:pStyle w:val="NoSpacing"/>
      </w:pPr>
      <w:r>
        <w:t>There has been a steady decline in smoking prevalence both nationally and in Bristol since 2011.</w:t>
      </w:r>
    </w:p>
    <w:p w:rsidR="00A30F2F" w:rsidRDefault="00A30F2F" w:rsidP="003E5C12">
      <w:pPr>
        <w:pStyle w:val="NoSpacing"/>
      </w:pPr>
    </w:p>
    <w:p w:rsidR="00061F48" w:rsidRDefault="00061F48" w:rsidP="00061F48">
      <w:pPr>
        <w:pStyle w:val="NoSpacing"/>
        <w:jc w:val="center"/>
      </w:pPr>
      <w:r>
        <w:rPr>
          <w:noProof/>
          <w:lang w:eastAsia="en-GB"/>
        </w:rPr>
        <w:drawing>
          <wp:inline distT="0" distB="0" distL="0" distR="0">
            <wp:extent cx="4835347" cy="2136039"/>
            <wp:effectExtent l="19050" t="19050" r="22860" b="17145"/>
            <wp:docPr id="15" name="Picture 15"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9838" cy="2173363"/>
                    </a:xfrm>
                    <a:prstGeom prst="rect">
                      <a:avLst/>
                    </a:prstGeom>
                    <a:noFill/>
                    <a:ln w="9525" cmpd="sng">
                      <a:solidFill>
                        <a:srgbClr val="000000"/>
                      </a:solidFill>
                      <a:miter lim="800000"/>
                      <a:headEnd/>
                      <a:tailEnd/>
                    </a:ln>
                    <a:effectLst/>
                  </pic:spPr>
                </pic:pic>
              </a:graphicData>
            </a:graphic>
          </wp:inline>
        </w:drawing>
      </w:r>
    </w:p>
    <w:p w:rsidR="00A30F2F" w:rsidRDefault="00A30F2F" w:rsidP="00F370E6">
      <w:pPr>
        <w:pStyle w:val="NoSpacing"/>
        <w:jc w:val="center"/>
        <w:rPr>
          <w:i/>
          <w:sz w:val="18"/>
        </w:rPr>
      </w:pPr>
    </w:p>
    <w:p w:rsidR="00061F48" w:rsidRPr="00F370E6" w:rsidRDefault="00061F48" w:rsidP="00F370E6">
      <w:pPr>
        <w:pStyle w:val="NoSpacing"/>
        <w:jc w:val="center"/>
        <w:rPr>
          <w:i/>
          <w:sz w:val="18"/>
        </w:rPr>
      </w:pPr>
      <w:r w:rsidRPr="00F370E6">
        <w:rPr>
          <w:i/>
          <w:sz w:val="18"/>
        </w:rPr>
        <w:t>Smoking in adults (18+) prevalence trend data for Bristol: PHE Fingertips Local Authority Profiles</w:t>
      </w:r>
    </w:p>
    <w:p w:rsidR="00061F48" w:rsidRDefault="00061F48" w:rsidP="00061F48">
      <w:pPr>
        <w:pStyle w:val="NoSpacing"/>
        <w:rPr>
          <w:sz w:val="18"/>
        </w:rPr>
      </w:pPr>
    </w:p>
    <w:p w:rsidR="00061F48" w:rsidRPr="003E5C12" w:rsidRDefault="000F79AD" w:rsidP="000F79AD">
      <w:pPr>
        <w:pStyle w:val="Heading1"/>
      </w:pPr>
      <w:bookmarkStart w:id="2" w:name="_Toc32352236"/>
      <w:r>
        <w:t>Decline in uptake of quit</w:t>
      </w:r>
      <w:r w:rsidR="00061F48" w:rsidRPr="003E5C12">
        <w:t xml:space="preserve"> services</w:t>
      </w:r>
      <w:bookmarkEnd w:id="2"/>
    </w:p>
    <w:p w:rsidR="0021217D" w:rsidRDefault="0021217D" w:rsidP="0021217D">
      <w:pPr>
        <w:pStyle w:val="NoSpacing"/>
      </w:pPr>
    </w:p>
    <w:p w:rsidR="00061F48" w:rsidRDefault="0021217D" w:rsidP="0021217D">
      <w:pPr>
        <w:pStyle w:val="NoSpacing"/>
      </w:pPr>
      <w:r>
        <w:t xml:space="preserve">Nationally, there has been a </w:t>
      </w:r>
      <w:r w:rsidR="00061F48">
        <w:t xml:space="preserve">steady decline in numbers accessing support to stop services since the peak of 2011/12. </w:t>
      </w:r>
      <w:r>
        <w:t xml:space="preserve">In </w:t>
      </w:r>
      <w:r w:rsidR="00061F48">
        <w:t>2017/18 setting a quit date f</w:t>
      </w:r>
      <w:r>
        <w:t>ell for sixth consecutive year a</w:t>
      </w:r>
      <w:r w:rsidR="00061F48">
        <w:t xml:space="preserve"> decrease of 11% on 2016/17</w:t>
      </w:r>
    </w:p>
    <w:p w:rsidR="0021217D" w:rsidRDefault="0021217D" w:rsidP="0021217D">
      <w:pPr>
        <w:pStyle w:val="NoSpacing"/>
      </w:pPr>
    </w:p>
    <w:p w:rsidR="00061F48" w:rsidRDefault="00061F48" w:rsidP="0021217D">
      <w:pPr>
        <w:pStyle w:val="NoSpacing"/>
        <w:rPr>
          <w:rFonts w:cs="Arial"/>
        </w:rPr>
      </w:pPr>
      <w:r>
        <w:t>In line with the national trend, t</w:t>
      </w:r>
      <w:r>
        <w:rPr>
          <w:rFonts w:cs="Arial"/>
        </w:rPr>
        <w:t xml:space="preserve">he rate of successful quitters at 4 weeks per 100,000 smokers in Bristol has continued to fall (1,538 per 100,000 in 2016/17). </w:t>
      </w:r>
      <w:r w:rsidR="0021217D">
        <w:rPr>
          <w:rFonts w:cs="Arial"/>
        </w:rPr>
        <w:t xml:space="preserve"> </w:t>
      </w:r>
      <w:r>
        <w:rPr>
          <w:rFonts w:cs="Arial"/>
        </w:rPr>
        <w:t>Bristol remains significantly lower than the national average rate for smoking quitters (2,248 per 100,000).</w:t>
      </w:r>
    </w:p>
    <w:p w:rsidR="0021217D" w:rsidRDefault="0021217D" w:rsidP="0021217D">
      <w:pPr>
        <w:pStyle w:val="NoSpacing"/>
        <w:ind w:left="720"/>
        <w:rPr>
          <w:rFonts w:cs="Arial"/>
        </w:rPr>
      </w:pPr>
    </w:p>
    <w:p w:rsidR="00061F48" w:rsidRDefault="00061F48" w:rsidP="00F370E6">
      <w:pPr>
        <w:pStyle w:val="NoSpacing"/>
        <w:jc w:val="center"/>
      </w:pPr>
      <w:r>
        <w:rPr>
          <w:noProof/>
          <w:lang w:eastAsia="en-GB"/>
        </w:rPr>
        <w:drawing>
          <wp:inline distT="0" distB="0" distL="0" distR="0" wp14:anchorId="44A8A418" wp14:editId="14ABF69A">
            <wp:extent cx="5464454" cy="2187842"/>
            <wp:effectExtent l="0" t="0" r="317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6031" cy="2200485"/>
                    </a:xfrm>
                    <a:prstGeom prst="rect">
                      <a:avLst/>
                    </a:prstGeom>
                    <a:noFill/>
                    <a:ln>
                      <a:noFill/>
                    </a:ln>
                  </pic:spPr>
                </pic:pic>
              </a:graphicData>
            </a:graphic>
          </wp:inline>
        </w:drawing>
      </w:r>
    </w:p>
    <w:p w:rsidR="00A30F2F" w:rsidRDefault="00F370E6" w:rsidP="00F370E6">
      <w:pPr>
        <w:pStyle w:val="NoSpacing"/>
        <w:rPr>
          <w:rFonts w:cs="Arial"/>
          <w:i/>
          <w:sz w:val="20"/>
        </w:rPr>
      </w:pPr>
      <w:r>
        <w:rPr>
          <w:rFonts w:cs="Arial"/>
          <w:i/>
          <w:sz w:val="20"/>
        </w:rPr>
        <w:t xml:space="preserve">   </w:t>
      </w:r>
    </w:p>
    <w:p w:rsidR="00061F48" w:rsidRPr="00F370E6" w:rsidRDefault="00F370E6" w:rsidP="00F370E6">
      <w:pPr>
        <w:pStyle w:val="NoSpacing"/>
        <w:rPr>
          <w:rFonts w:cs="Arial"/>
          <w:i/>
          <w:sz w:val="20"/>
        </w:rPr>
      </w:pPr>
      <w:r>
        <w:rPr>
          <w:rFonts w:cs="Arial"/>
          <w:i/>
          <w:sz w:val="20"/>
        </w:rPr>
        <w:t>N</w:t>
      </w:r>
      <w:r w:rsidR="00061F48" w:rsidRPr="00F370E6">
        <w:rPr>
          <w:rFonts w:cs="Arial"/>
          <w:i/>
          <w:sz w:val="20"/>
        </w:rPr>
        <w:t>umber of smokers setting a quit date, and self-reported and CO</w:t>
      </w:r>
      <w:r>
        <w:rPr>
          <w:rFonts w:cs="Arial"/>
          <w:i/>
          <w:sz w:val="20"/>
        </w:rPr>
        <w:t xml:space="preserve"> validated quitting at 4 weeks, in NHS </w:t>
      </w:r>
      <w:r w:rsidR="006A4FC8">
        <w:rPr>
          <w:rFonts w:cs="Arial"/>
          <w:i/>
          <w:sz w:val="20"/>
        </w:rPr>
        <w:t xml:space="preserve">Stop </w:t>
      </w:r>
      <w:r w:rsidR="00061F48" w:rsidRPr="00F370E6">
        <w:rPr>
          <w:rFonts w:cs="Arial"/>
          <w:i/>
          <w:sz w:val="20"/>
        </w:rPr>
        <w:t>Smoking Service in England from 2001/2 to 2016/17. Royal College of Physicians: Hiding in Plain Sight. 2018</w:t>
      </w:r>
    </w:p>
    <w:p w:rsidR="0021217D" w:rsidRDefault="0021217D" w:rsidP="00F370E6">
      <w:pPr>
        <w:pStyle w:val="NoSpacing"/>
        <w:rPr>
          <w:rFonts w:cs="Arial"/>
        </w:rPr>
      </w:pPr>
    </w:p>
    <w:p w:rsidR="00F370E6" w:rsidRDefault="00F370E6" w:rsidP="00F370E6">
      <w:pPr>
        <w:pStyle w:val="NoSpacing"/>
        <w:rPr>
          <w:lang w:val="en" w:eastAsia="en-GB"/>
        </w:rPr>
      </w:pPr>
      <w:r>
        <w:rPr>
          <w:rFonts w:cs="Arial"/>
        </w:rPr>
        <w:t xml:space="preserve">The reduction in recent years may be </w:t>
      </w:r>
      <w:r w:rsidR="003E5C12">
        <w:rPr>
          <w:lang w:val="en" w:eastAsia="en-GB"/>
        </w:rPr>
        <w:t>in part</w:t>
      </w:r>
      <w:r w:rsidRPr="00F370E6">
        <w:rPr>
          <w:lang w:val="en" w:eastAsia="en-GB"/>
        </w:rPr>
        <w:t xml:space="preserve"> due to the rise in </w:t>
      </w:r>
      <w:r>
        <w:rPr>
          <w:lang w:val="en" w:eastAsia="en-GB"/>
        </w:rPr>
        <w:t xml:space="preserve">the </w:t>
      </w:r>
      <w:r w:rsidRPr="00F370E6">
        <w:rPr>
          <w:lang w:val="en" w:eastAsia="en-GB"/>
        </w:rPr>
        <w:t>popularity of vaping which is now the most popular quitting method. Nicotine delivered through vaping is the most popular pharmacotherapy, with a subsequent reduction in over the counter stop smoking medicines and NRT.</w:t>
      </w:r>
      <w:r w:rsidR="003E5C12">
        <w:rPr>
          <w:rStyle w:val="FootnoteReference"/>
          <w:lang w:val="en" w:eastAsia="en-GB"/>
        </w:rPr>
        <w:footnoteReference w:id="1"/>
      </w:r>
      <w:r w:rsidRPr="00F370E6">
        <w:rPr>
          <w:lang w:val="en" w:eastAsia="en-GB"/>
        </w:rPr>
        <w:t xml:space="preserve"> </w:t>
      </w:r>
    </w:p>
    <w:p w:rsidR="000F79AD" w:rsidRDefault="000F79AD" w:rsidP="00F370E6">
      <w:pPr>
        <w:pStyle w:val="NoSpacing"/>
        <w:rPr>
          <w:b/>
          <w:lang w:val="en" w:eastAsia="en-GB"/>
        </w:rPr>
      </w:pPr>
    </w:p>
    <w:p w:rsidR="003E5C12" w:rsidRDefault="003E5C12" w:rsidP="000F79AD">
      <w:pPr>
        <w:pStyle w:val="Heading1"/>
        <w:rPr>
          <w:lang w:val="en" w:eastAsia="en-GB"/>
        </w:rPr>
      </w:pPr>
      <w:bookmarkStart w:id="3" w:name="_Toc32352237"/>
      <w:r w:rsidRPr="003E5C12">
        <w:rPr>
          <w:lang w:val="en" w:eastAsia="en-GB"/>
        </w:rPr>
        <w:t>Support used in quit attempts</w:t>
      </w:r>
      <w:bookmarkEnd w:id="3"/>
    </w:p>
    <w:p w:rsidR="00A30F2F" w:rsidRDefault="00A30F2F" w:rsidP="00F370E6">
      <w:pPr>
        <w:pStyle w:val="NoSpacing"/>
        <w:rPr>
          <w:lang w:val="en" w:eastAsia="en-GB"/>
        </w:rPr>
      </w:pPr>
    </w:p>
    <w:p w:rsidR="003C773C" w:rsidRDefault="003C773C" w:rsidP="00F370E6">
      <w:pPr>
        <w:pStyle w:val="NoSpacing"/>
        <w:rPr>
          <w:lang w:val="en" w:eastAsia="en-GB"/>
        </w:rPr>
      </w:pPr>
      <w:r>
        <w:rPr>
          <w:lang w:val="en" w:eastAsia="en-GB"/>
        </w:rPr>
        <w:t xml:space="preserve">There has been a </w:t>
      </w:r>
      <w:r w:rsidR="006008D6">
        <w:rPr>
          <w:lang w:val="en" w:eastAsia="en-GB"/>
        </w:rPr>
        <w:t xml:space="preserve">steady shift in the pharmacotherapies used by smokers wanting to stop and the methods of accessing them.  This is also a reflection of the decline in uptake of traditional support to stop services. </w:t>
      </w:r>
    </w:p>
    <w:p w:rsidR="00A30F2F" w:rsidRPr="003C773C" w:rsidRDefault="00A30F2F" w:rsidP="00F370E6">
      <w:pPr>
        <w:pStyle w:val="NoSpacing"/>
        <w:rPr>
          <w:lang w:val="en" w:eastAsia="en-GB"/>
        </w:rPr>
      </w:pPr>
    </w:p>
    <w:p w:rsidR="00F370E6" w:rsidRDefault="00F370E6" w:rsidP="00F370E6">
      <w:pPr>
        <w:pStyle w:val="NoSpacing"/>
        <w:jc w:val="center"/>
        <w:rPr>
          <w:rFonts w:cs="Arial"/>
        </w:rPr>
      </w:pPr>
      <w:r w:rsidRPr="00F370E6">
        <w:rPr>
          <w:rFonts w:cs="Arial"/>
          <w:noProof/>
          <w:lang w:eastAsia="en-GB"/>
        </w:rPr>
        <w:drawing>
          <wp:inline distT="0" distB="0" distL="0" distR="0" wp14:anchorId="2D47890F" wp14:editId="2C61C56A">
            <wp:extent cx="6276441" cy="3789274"/>
            <wp:effectExtent l="0" t="0" r="0" b="1905"/>
            <wp:docPr id="37891"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7891" name="Content Placeholder 3"/>
                    <pic:cNvPicPr>
                      <a:picLocks noGr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8276" cy="3790382"/>
                    </a:xfrm>
                    <a:prstGeom prst="rect">
                      <a:avLst/>
                    </a:prstGeom>
                    <a:noFill/>
                    <a:ln>
                      <a:noFill/>
                    </a:ln>
                    <a:extLst/>
                  </pic:spPr>
                </pic:pic>
              </a:graphicData>
            </a:graphic>
          </wp:inline>
        </w:drawing>
      </w:r>
    </w:p>
    <w:p w:rsidR="00F370E6" w:rsidRDefault="00F370E6" w:rsidP="00F370E6">
      <w:pPr>
        <w:pStyle w:val="NoSpacing"/>
        <w:rPr>
          <w:rFonts w:cs="Arial"/>
        </w:rPr>
      </w:pPr>
    </w:p>
    <w:p w:rsidR="003E5C12" w:rsidRDefault="003E5C12" w:rsidP="003E5C12">
      <w:pPr>
        <w:pStyle w:val="NoSpacing"/>
        <w:rPr>
          <w:rFonts w:cs="Arial"/>
        </w:rPr>
      </w:pPr>
      <w:r w:rsidRPr="003E5C12">
        <w:rPr>
          <w:rFonts w:cs="Arial"/>
        </w:rPr>
        <w:t>Public Health England maintains that vaping is “at least 95% less h</w:t>
      </w:r>
      <w:r w:rsidR="00B839E6">
        <w:rPr>
          <w:rFonts w:cs="Arial"/>
        </w:rPr>
        <w:t>armful than smoking cigarettes”</w:t>
      </w:r>
      <w:r w:rsidR="00B839E6">
        <w:rPr>
          <w:rStyle w:val="FootnoteReference"/>
          <w:rFonts w:cs="Arial"/>
        </w:rPr>
        <w:footnoteReference w:id="2"/>
      </w:r>
      <w:r w:rsidR="00B839E6" w:rsidRPr="00B839E6">
        <w:rPr>
          <w:rFonts w:cs="Arial"/>
          <w:vertAlign w:val="superscript"/>
        </w:rPr>
        <w:t>,</w:t>
      </w:r>
      <w:r w:rsidR="00D75024">
        <w:rPr>
          <w:rStyle w:val="FootnoteReference"/>
          <w:rFonts w:cs="Arial"/>
        </w:rPr>
        <w:footnoteReference w:id="3"/>
      </w:r>
      <w:r w:rsidR="00D75024">
        <w:rPr>
          <w:rFonts w:cs="Arial"/>
          <w:vertAlign w:val="superscript"/>
        </w:rPr>
        <w:t xml:space="preserve"> </w:t>
      </w:r>
      <w:r w:rsidR="00B839E6">
        <w:rPr>
          <w:rFonts w:cs="Arial"/>
        </w:rPr>
        <w:t xml:space="preserve">and </w:t>
      </w:r>
      <w:r w:rsidR="00B839E6" w:rsidRPr="00B839E6">
        <w:rPr>
          <w:rFonts w:cs="Arial"/>
        </w:rPr>
        <w:t>has not changed its advice on n</w:t>
      </w:r>
      <w:r w:rsidR="00B839E6">
        <w:rPr>
          <w:rFonts w:cs="Arial"/>
        </w:rPr>
        <w:t>icotine containing e-cigarettes</w:t>
      </w:r>
      <w:r w:rsidR="00B839E6" w:rsidRPr="00B839E6">
        <w:rPr>
          <w:rFonts w:cs="Arial"/>
        </w:rPr>
        <w:t xml:space="preserve"> </w:t>
      </w:r>
      <w:r w:rsidR="00B839E6">
        <w:rPr>
          <w:rFonts w:cs="Arial"/>
        </w:rPr>
        <w:t>“</w:t>
      </w:r>
      <w:r w:rsidR="00B839E6" w:rsidRPr="00B839E6">
        <w:rPr>
          <w:rFonts w:cs="Arial"/>
        </w:rPr>
        <w:t>Smokers should consider switching completely and vapers should stop smoking</w:t>
      </w:r>
      <w:r w:rsidR="00B839E6">
        <w:rPr>
          <w:rFonts w:cs="Arial"/>
        </w:rPr>
        <w:t>”</w:t>
      </w:r>
      <w:r w:rsidR="00B839E6">
        <w:rPr>
          <w:rStyle w:val="FootnoteReference"/>
          <w:rFonts w:cs="Arial"/>
        </w:rPr>
        <w:footnoteReference w:id="4"/>
      </w:r>
    </w:p>
    <w:p w:rsidR="00A30F2F" w:rsidRPr="003E5C12" w:rsidRDefault="00A30F2F" w:rsidP="003E5C12">
      <w:pPr>
        <w:pStyle w:val="NoSpacing"/>
        <w:rPr>
          <w:rFonts w:cs="Arial"/>
        </w:rPr>
      </w:pPr>
    </w:p>
    <w:p w:rsidR="003E5C12" w:rsidRDefault="003E5C12" w:rsidP="003E5C12">
      <w:pPr>
        <w:pStyle w:val="NoSpacing"/>
        <w:rPr>
          <w:rFonts w:cs="Arial"/>
        </w:rPr>
      </w:pPr>
      <w:r w:rsidRPr="003E5C12">
        <w:rPr>
          <w:rFonts w:cs="Arial"/>
        </w:rPr>
        <w:t>Recent evidence from a randomised controlled trial showed that vaping was nearly twice as effective as NRT in helping smokers quit in a Stop Smoking Service setting in England</w:t>
      </w:r>
      <w:r w:rsidRPr="003E5C12">
        <w:rPr>
          <w:rFonts w:cs="Arial"/>
          <w:sz w:val="18"/>
          <w:vertAlign w:val="superscript"/>
        </w:rPr>
        <w:t>1</w:t>
      </w:r>
      <w:r w:rsidRPr="003E5C12">
        <w:rPr>
          <w:rFonts w:cs="Arial"/>
        </w:rPr>
        <w:t xml:space="preserve">. </w:t>
      </w:r>
    </w:p>
    <w:p w:rsidR="00A30F2F" w:rsidRDefault="00A30F2F" w:rsidP="003E5C12">
      <w:pPr>
        <w:pStyle w:val="NoSpacing"/>
        <w:rPr>
          <w:rFonts w:cs="Arial"/>
        </w:rPr>
      </w:pPr>
    </w:p>
    <w:p w:rsidR="00F370E6" w:rsidRDefault="003E5C12" w:rsidP="003E5C12">
      <w:pPr>
        <w:pStyle w:val="NoSpacing"/>
        <w:rPr>
          <w:rFonts w:cs="Arial"/>
        </w:rPr>
      </w:pPr>
      <w:r w:rsidRPr="003E5C12">
        <w:rPr>
          <w:rFonts w:cs="Arial"/>
        </w:rPr>
        <w:t>In the first half of 2017, quit success rates in England were at their highest rates so far observed and for the first time, parity across different socioeconomic groups was observed. It is plausible that e-cigarettes have contributed to this.</w:t>
      </w:r>
      <w:r>
        <w:rPr>
          <w:rFonts w:cs="Arial"/>
        </w:rPr>
        <w:t xml:space="preserve"> </w:t>
      </w:r>
      <w:r w:rsidRPr="003E5C12">
        <w:rPr>
          <w:rFonts w:cs="Arial"/>
        </w:rPr>
        <w:t>Using e-cigarettes to quit, or as an aid to keep them off tobacco, was the reason most frequently given for vaping amongst ex-smokers who are also ex-vapers (38% and 20% respectively)</w:t>
      </w:r>
      <w:r w:rsidR="00B44D74">
        <w:rPr>
          <w:rStyle w:val="FootnoteReference"/>
          <w:rFonts w:cs="Arial"/>
        </w:rPr>
        <w:footnoteReference w:id="5"/>
      </w:r>
      <w:r w:rsidRPr="003E5C12">
        <w:rPr>
          <w:rFonts w:cs="Arial"/>
        </w:rPr>
        <w:t xml:space="preserve">. </w:t>
      </w:r>
    </w:p>
    <w:p w:rsidR="006A4FC8" w:rsidRDefault="006A4FC8">
      <w:pPr>
        <w:rPr>
          <w:rFonts w:asciiTheme="majorHAnsi" w:eastAsiaTheme="majorEastAsia" w:hAnsiTheme="majorHAnsi" w:cstheme="majorBidi"/>
          <w:b/>
          <w:bCs/>
          <w:color w:val="365F91" w:themeColor="accent1" w:themeShade="BF"/>
          <w:sz w:val="28"/>
          <w:szCs w:val="28"/>
        </w:rPr>
      </w:pPr>
      <w:bookmarkStart w:id="4" w:name="_Toc32352238"/>
      <w:r>
        <w:br w:type="page"/>
      </w:r>
    </w:p>
    <w:p w:rsidR="00061F48" w:rsidRPr="003E5C12" w:rsidRDefault="00D71996" w:rsidP="000F79AD">
      <w:pPr>
        <w:pStyle w:val="Heading1"/>
      </w:pPr>
      <w:r>
        <w:lastRenderedPageBreak/>
        <w:t>Smoking in Pregnancy</w:t>
      </w:r>
      <w:bookmarkEnd w:id="4"/>
    </w:p>
    <w:p w:rsidR="0021217D" w:rsidRDefault="0021217D" w:rsidP="0021217D">
      <w:pPr>
        <w:pStyle w:val="NoSpacing"/>
      </w:pPr>
    </w:p>
    <w:p w:rsidR="00061F48" w:rsidRDefault="0021217D" w:rsidP="0021217D">
      <w:pPr>
        <w:pStyle w:val="NoSpacing"/>
      </w:pPr>
      <w:r>
        <w:t>The o</w:t>
      </w:r>
      <w:r w:rsidR="00061F48">
        <w:t xml:space="preserve">verall rate of </w:t>
      </w:r>
      <w:r w:rsidR="00D71996" w:rsidRPr="00D71996">
        <w:t xml:space="preserve">Smoking at Time of Delivery </w:t>
      </w:r>
      <w:r w:rsidR="00D71996">
        <w:t>(</w:t>
      </w:r>
      <w:r w:rsidR="00061F48">
        <w:t>SATOD</w:t>
      </w:r>
      <w:r w:rsidR="00D71996">
        <w:t>)</w:t>
      </w:r>
      <w:r w:rsidR="00061F48">
        <w:t xml:space="preserve"> for Bristol has been relatively static since 2010/11. (</w:t>
      </w:r>
      <w:r w:rsidR="006A4FC8">
        <w:t>Public Health Outcomes Framework (</w:t>
      </w:r>
      <w:r w:rsidR="00061F48">
        <w:t>PHOF</w:t>
      </w:r>
      <w:r w:rsidR="006A4FC8">
        <w:t>)</w:t>
      </w:r>
      <w:r w:rsidR="00061F48">
        <w:t xml:space="preserve"> Trend data)</w:t>
      </w:r>
      <w:r>
        <w:t>.   The c</w:t>
      </w:r>
      <w:r w:rsidR="00061F48">
        <w:t>urrent rate is in line with national figures</w:t>
      </w:r>
      <w:r w:rsidR="000F79AD">
        <w:t xml:space="preserve">.  This </w:t>
      </w:r>
      <w:r w:rsidR="00D71996">
        <w:t>represents nearly 6</w:t>
      </w:r>
      <w:r w:rsidR="00061F48">
        <w:t xml:space="preserve">00 women a year smoking during pregnancy.  </w:t>
      </w:r>
    </w:p>
    <w:p w:rsidR="0021217D" w:rsidRDefault="0021217D" w:rsidP="0021217D">
      <w:pPr>
        <w:pStyle w:val="NoSpacing"/>
        <w:ind w:left="720"/>
      </w:pPr>
    </w:p>
    <w:p w:rsidR="00A30F2F" w:rsidRDefault="0021217D" w:rsidP="0021217D">
      <w:pPr>
        <w:pStyle w:val="NoSpacing"/>
        <w:jc w:val="center"/>
      </w:pPr>
      <w:r>
        <w:rPr>
          <w:noProof/>
          <w:lang w:eastAsia="en-GB"/>
        </w:rPr>
        <w:drawing>
          <wp:inline distT="0" distB="0" distL="0" distR="0" wp14:anchorId="486845B1" wp14:editId="63466CCB">
            <wp:extent cx="4791456" cy="19092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8990" cy="1912269"/>
                    </a:xfrm>
                    <a:prstGeom prst="rect">
                      <a:avLst/>
                    </a:prstGeom>
                    <a:noFill/>
                    <a:ln>
                      <a:noFill/>
                    </a:ln>
                  </pic:spPr>
                </pic:pic>
              </a:graphicData>
            </a:graphic>
          </wp:inline>
        </w:drawing>
      </w:r>
    </w:p>
    <w:p w:rsidR="0021217D" w:rsidRPr="00B44D74" w:rsidRDefault="0021217D" w:rsidP="0021217D">
      <w:pPr>
        <w:pStyle w:val="NoSpacing"/>
        <w:jc w:val="center"/>
        <w:rPr>
          <w:i/>
          <w:sz w:val="18"/>
        </w:rPr>
      </w:pPr>
      <w:r>
        <w:rPr>
          <w:i/>
          <w:sz w:val="18"/>
        </w:rPr>
        <w:t>SATOD trend data for Bristol</w:t>
      </w:r>
      <w:r w:rsidRPr="00B44D74">
        <w:rPr>
          <w:i/>
          <w:sz w:val="18"/>
        </w:rPr>
        <w:t>– PHE Fingertips: Local Authority Public Health Profiles 2019</w:t>
      </w:r>
    </w:p>
    <w:p w:rsidR="0021217D" w:rsidRDefault="0021217D" w:rsidP="00A30F2F">
      <w:pPr>
        <w:pStyle w:val="NoSpacing"/>
      </w:pPr>
    </w:p>
    <w:p w:rsidR="00061F48" w:rsidRDefault="00061F48" w:rsidP="0021217D">
      <w:pPr>
        <w:pStyle w:val="NoSpacing"/>
        <w:jc w:val="center"/>
      </w:pPr>
      <w:r>
        <w:rPr>
          <w:noProof/>
          <w:lang w:eastAsia="en-GB"/>
        </w:rPr>
        <w:drawing>
          <wp:inline distT="0" distB="0" distL="0" distR="0" wp14:anchorId="32FC8305" wp14:editId="1C3B3142">
            <wp:extent cx="4776826" cy="2772461"/>
            <wp:effectExtent l="19050" t="19050" r="24130" b="27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8802" cy="2785216"/>
                    </a:xfrm>
                    <a:prstGeom prst="rect">
                      <a:avLst/>
                    </a:prstGeom>
                    <a:noFill/>
                    <a:ln w="9525" cmpd="sng">
                      <a:solidFill>
                        <a:srgbClr val="000000"/>
                      </a:solidFill>
                      <a:miter lim="800000"/>
                      <a:headEnd/>
                      <a:tailEnd/>
                    </a:ln>
                    <a:effectLst/>
                  </pic:spPr>
                </pic:pic>
              </a:graphicData>
            </a:graphic>
          </wp:inline>
        </w:drawing>
      </w:r>
    </w:p>
    <w:p w:rsidR="00061F48" w:rsidRPr="00B44D74" w:rsidRDefault="00061F48" w:rsidP="0021217D">
      <w:pPr>
        <w:pStyle w:val="NoSpacing"/>
        <w:jc w:val="center"/>
        <w:rPr>
          <w:i/>
          <w:sz w:val="18"/>
        </w:rPr>
      </w:pPr>
      <w:r w:rsidRPr="00B44D74">
        <w:rPr>
          <w:i/>
          <w:sz w:val="18"/>
        </w:rPr>
        <w:t>SATOD by Deprivation Decile– PHE Fingertips: Local Authority Public Health Profiles 2019</w:t>
      </w:r>
    </w:p>
    <w:p w:rsidR="00061F48" w:rsidRDefault="00061F48" w:rsidP="00061F48">
      <w:pPr>
        <w:pStyle w:val="NoSpacing"/>
      </w:pPr>
    </w:p>
    <w:p w:rsidR="00061F48" w:rsidRDefault="00061F48" w:rsidP="00061F48">
      <w:pPr>
        <w:pStyle w:val="NoSpacing"/>
      </w:pPr>
      <w:r>
        <w:t>The</w:t>
      </w:r>
      <w:r>
        <w:rPr>
          <w:sz w:val="24"/>
        </w:rPr>
        <w:t xml:space="preserve"> </w:t>
      </w:r>
      <w:r>
        <w:t xml:space="preserve">Smoking in Pregnancy Challenge Group produced an updated Review of the Challenge in 2018.  This highlighted the gap between the current levels of smoking at time of delivery and the national ambition of 6% SATOD by 2022.  To achieve this, Bristol will need to almost half SATOD in three years.  </w:t>
      </w:r>
      <w:r w:rsidR="00B44D74">
        <w:t>The existing</w:t>
      </w:r>
      <w:r>
        <w:t xml:space="preserve"> approaches w</w:t>
      </w:r>
      <w:r w:rsidR="00B44D74">
        <w:t>ould</w:t>
      </w:r>
      <w:r>
        <w:t xml:space="preserve"> not achieve this, supporting the need for a more targeted approach.</w:t>
      </w:r>
    </w:p>
    <w:p w:rsidR="00A30F2F" w:rsidRDefault="00A30F2F" w:rsidP="00061F48">
      <w:pPr>
        <w:pStyle w:val="NoSpacing"/>
      </w:pPr>
    </w:p>
    <w:p w:rsidR="00061F48" w:rsidRDefault="00061F48" w:rsidP="0021217D">
      <w:pPr>
        <w:pStyle w:val="NoSpacing"/>
        <w:jc w:val="center"/>
      </w:pPr>
      <w:r>
        <w:rPr>
          <w:noProof/>
          <w:lang w:eastAsia="en-GB"/>
        </w:rPr>
        <w:lastRenderedPageBreak/>
        <w:drawing>
          <wp:inline distT="0" distB="0" distL="0" distR="0">
            <wp:extent cx="5018227" cy="20847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495" cy="2093143"/>
                    </a:xfrm>
                    <a:prstGeom prst="rect">
                      <a:avLst/>
                    </a:prstGeom>
                    <a:noFill/>
                    <a:ln>
                      <a:noFill/>
                    </a:ln>
                  </pic:spPr>
                </pic:pic>
              </a:graphicData>
            </a:graphic>
          </wp:inline>
        </w:drawing>
      </w:r>
    </w:p>
    <w:p w:rsidR="00061F48" w:rsidRPr="00B44D74" w:rsidRDefault="00061F48" w:rsidP="00F370E6">
      <w:pPr>
        <w:pStyle w:val="NoSpacing"/>
        <w:jc w:val="center"/>
        <w:rPr>
          <w:i/>
          <w:sz w:val="18"/>
        </w:rPr>
      </w:pPr>
      <w:r w:rsidRPr="00B44D74">
        <w:rPr>
          <w:i/>
          <w:sz w:val="18"/>
        </w:rPr>
        <w:t>Smoking in pregnancy: Progress needed to achieve 2022 national ambition.</w:t>
      </w:r>
    </w:p>
    <w:p w:rsidR="00061F48" w:rsidRPr="00B44D74" w:rsidRDefault="00061F48" w:rsidP="00F370E6">
      <w:pPr>
        <w:pStyle w:val="NoSpacing"/>
        <w:jc w:val="center"/>
        <w:rPr>
          <w:i/>
          <w:sz w:val="18"/>
        </w:rPr>
      </w:pPr>
      <w:proofErr w:type="gramStart"/>
      <w:r w:rsidRPr="00B44D74">
        <w:rPr>
          <w:i/>
          <w:sz w:val="18"/>
        </w:rPr>
        <w:t>Smoking in Pregnancy Challenge Group.</w:t>
      </w:r>
      <w:proofErr w:type="gramEnd"/>
      <w:r w:rsidRPr="00B44D74">
        <w:rPr>
          <w:i/>
          <w:sz w:val="18"/>
        </w:rPr>
        <w:t xml:space="preserve"> Review of the Challenge 2018</w:t>
      </w:r>
    </w:p>
    <w:p w:rsidR="00683D04" w:rsidRPr="00B44D74" w:rsidRDefault="00683D04" w:rsidP="00F370E6">
      <w:pPr>
        <w:pStyle w:val="NoSpacing"/>
        <w:jc w:val="center"/>
        <w:rPr>
          <w:i/>
        </w:rPr>
      </w:pPr>
    </w:p>
    <w:p w:rsidR="000F79AD" w:rsidRDefault="000F79AD" w:rsidP="003E5C12">
      <w:pPr>
        <w:pStyle w:val="NoSpacing"/>
      </w:pPr>
    </w:p>
    <w:p w:rsidR="003E5C12" w:rsidRDefault="003E5C12" w:rsidP="003E5C12">
      <w:pPr>
        <w:pStyle w:val="NoSpacing"/>
      </w:pPr>
      <w:r w:rsidRPr="00790AB5">
        <w:t>The first 1000 days of life, from conception to age 2, is a critical phase during which the foundations of a child’s development are laid. The influence of a child’s parents during these early years cannot be overstated. A child’s health and development is influenced by their parents’ behaviours, including that of smoking</w:t>
      </w:r>
      <w:r w:rsidR="003C773C">
        <w:rPr>
          <w:rStyle w:val="FootnoteReference"/>
        </w:rPr>
        <w:footnoteReference w:id="6"/>
      </w:r>
      <w:r w:rsidRPr="00790AB5">
        <w:t>.</w:t>
      </w:r>
      <w:r w:rsidR="000F79AD">
        <w:t xml:space="preserve">  </w:t>
      </w:r>
      <w:r w:rsidRPr="00790AB5">
        <w:t xml:space="preserve"> Michael Marmot’s review of health inequalities in 2010</w:t>
      </w:r>
      <w:r w:rsidR="003C773C">
        <w:rPr>
          <w:rStyle w:val="FootnoteReference"/>
        </w:rPr>
        <w:footnoteReference w:id="7"/>
      </w:r>
      <w:r w:rsidRPr="00790AB5">
        <w:t xml:space="preserve"> stressed that “what happens in these early years, starting in the womb, has lifelong effects” on a person’s health, wellbeing and life chances.</w:t>
      </w:r>
    </w:p>
    <w:p w:rsidR="000F79AD" w:rsidRDefault="000F79AD" w:rsidP="003E5C12">
      <w:pPr>
        <w:pStyle w:val="NoSpacing"/>
      </w:pPr>
    </w:p>
    <w:p w:rsidR="000F79AD" w:rsidRDefault="003E5C12" w:rsidP="003E5C12">
      <w:pPr>
        <w:pStyle w:val="NoSpacing"/>
      </w:pPr>
      <w:r>
        <w:t xml:space="preserve">The new service will provide whole family support for pregnant smokers, </w:t>
      </w:r>
      <w:r w:rsidR="003C773C">
        <w:t>with</w:t>
      </w:r>
      <w:r>
        <w:t xml:space="preserve"> the most intensive evidence-based face to face support for this priority group.  It will not be restricted to pregnancy only but will provide support up to the first 1000 days of life, recognising the need for support to prevent relapse post-partum and ensure quitting is sustained.  </w:t>
      </w:r>
    </w:p>
    <w:p w:rsidR="000F79AD" w:rsidRDefault="000F79AD" w:rsidP="003E5C12">
      <w:pPr>
        <w:pStyle w:val="NoSpacing"/>
      </w:pPr>
    </w:p>
    <w:p w:rsidR="003E5C12" w:rsidRDefault="003E5C12" w:rsidP="003E5C12">
      <w:pPr>
        <w:pStyle w:val="NoSpacing"/>
      </w:pPr>
      <w:r>
        <w:t>We are aware that a commonality across Smoking in Pregnancy Services is the tendency for women who have managed to quit smoking during pregnancy to recommence smoking post-birth, and for women who significantly reduced their smoking whilst pregnant to increase their smoking again.  The service will aim to address this issue.  Reducing smoking in pregnancy will significantly reduce numbers of preterm births and babies with low birth weight, and reduce still births, neonatal deaths and sudden infant deaths.</w:t>
      </w:r>
    </w:p>
    <w:p w:rsidR="003E5C12" w:rsidRDefault="003E5C12" w:rsidP="000F79AD">
      <w:pPr>
        <w:pStyle w:val="Heading1"/>
      </w:pPr>
      <w:bookmarkStart w:id="5" w:name="_Toc32352239"/>
      <w:r w:rsidRPr="003E5C12">
        <w:t>Long Term Conditions</w:t>
      </w:r>
      <w:r>
        <w:t xml:space="preserve"> and NHS Health Checks</w:t>
      </w:r>
      <w:bookmarkEnd w:id="5"/>
    </w:p>
    <w:p w:rsidR="00274C49" w:rsidRDefault="00274C49" w:rsidP="0033257D">
      <w:pPr>
        <w:pStyle w:val="NoSpacing"/>
      </w:pPr>
      <w:r>
        <w:t>The Public Health England ‘L</w:t>
      </w:r>
      <w:r w:rsidR="000F79AD">
        <w:t>ocal Health and Care Planning -</w:t>
      </w:r>
      <w:r>
        <w:t>Menu of Preventative Interventions’ identified the biggest short term savings opportunity lies in helping smokers who are in contact with the NHS, through screening, advice and referral in secondary care. This was reported to provide a net saving in 5 years. The service will provide a seamless transition to community based support on discharge from hospital, optimising the ‘teachable moment’ opportunity and in line with the CQUIN and NHS Long Term Plan.</w:t>
      </w:r>
      <w:r w:rsidR="000F79AD">
        <w:t xml:space="preserve">  </w:t>
      </w:r>
      <w:r>
        <w:t>The service will also provide support to adults who want to stop smoking after receiving an NHS Health Check, in line with Public Health England’s Cardiovascular Disease Ambitions and the NHS Long Term Plan.</w:t>
      </w:r>
    </w:p>
    <w:p w:rsidR="003E5C12" w:rsidRDefault="006342FB" w:rsidP="000F79AD">
      <w:pPr>
        <w:pStyle w:val="Heading1"/>
      </w:pPr>
      <w:bookmarkStart w:id="6" w:name="_Toc32352240"/>
      <w:r w:rsidRPr="003E5C12">
        <w:t>Telephone and Digital Support</w:t>
      </w:r>
      <w:bookmarkEnd w:id="6"/>
    </w:p>
    <w:p w:rsidR="00A86A48" w:rsidRDefault="0034523E" w:rsidP="00B44D74">
      <w:pPr>
        <w:pStyle w:val="NoSpacing"/>
      </w:pPr>
      <w:r>
        <w:t xml:space="preserve">While </w:t>
      </w:r>
      <w:r w:rsidR="006342FB">
        <w:t xml:space="preserve">the evidence base is not currently as strong </w:t>
      </w:r>
      <w:r>
        <w:t xml:space="preserve">interventions using SMS text messaging and digital apps </w:t>
      </w:r>
      <w:r w:rsidR="006342FB">
        <w:t xml:space="preserve">as </w:t>
      </w:r>
      <w:r>
        <w:t xml:space="preserve">it is </w:t>
      </w:r>
      <w:r w:rsidR="006342FB">
        <w:t>for traditional in-person and group methods of delivering smoking cessation support</w:t>
      </w:r>
      <w:r>
        <w:t>, these are new technologies and the evidence base is growing with time</w:t>
      </w:r>
      <w:r w:rsidR="006342FB">
        <w:t>. Telephone support in particular is a promising new avenue for the delivery of personalised smoking cessation behavioural interventions</w:t>
      </w:r>
      <w:r>
        <w:t xml:space="preserve"> and represents a </w:t>
      </w:r>
      <w:r>
        <w:lastRenderedPageBreak/>
        <w:t>responsive and cost effective method of supporting quitters</w:t>
      </w:r>
      <w:r w:rsidR="00B44D74" w:rsidRPr="00B44D74">
        <w:rPr>
          <w:rStyle w:val="FootnoteReference"/>
          <w:sz w:val="18"/>
        </w:rPr>
        <w:footnoteReference w:id="8"/>
      </w:r>
      <w:r w:rsidR="00B44D74" w:rsidRPr="00B44D74">
        <w:rPr>
          <w:sz w:val="18"/>
          <w:vertAlign w:val="superscript"/>
        </w:rPr>
        <w:t>,</w:t>
      </w:r>
      <w:r w:rsidR="00B44D74" w:rsidRPr="00B44D74">
        <w:rPr>
          <w:rStyle w:val="FootnoteReference"/>
          <w:sz w:val="18"/>
        </w:rPr>
        <w:footnoteReference w:id="9"/>
      </w:r>
      <w:r w:rsidR="00B44D74">
        <w:rPr>
          <w:sz w:val="18"/>
          <w:vertAlign w:val="superscript"/>
        </w:rPr>
        <w:t>,</w:t>
      </w:r>
      <w:r w:rsidR="00B44D74" w:rsidRPr="00B44D74">
        <w:rPr>
          <w:rStyle w:val="FootnoteReference"/>
          <w:sz w:val="18"/>
        </w:rPr>
        <w:footnoteReference w:id="10"/>
      </w:r>
      <w:r w:rsidR="00B44D74">
        <w:t>.</w:t>
      </w:r>
      <w:r w:rsidR="003C773C">
        <w:t xml:space="preserve"> The new service will be able to support a larger number of smokers to quit through telephone and digital support whilst at the same time being responsive to the change in usage of support to stop reflected in the current evidence and practice</w:t>
      </w:r>
      <w:r w:rsidR="003C773C" w:rsidRPr="003C773C">
        <w:rPr>
          <w:vertAlign w:val="superscript"/>
        </w:rPr>
        <w:t>1</w:t>
      </w:r>
      <w:r w:rsidR="003C773C">
        <w:t>.</w:t>
      </w:r>
    </w:p>
    <w:p w:rsidR="00B44D74" w:rsidRDefault="00B44D74" w:rsidP="00B44D74">
      <w:pPr>
        <w:pStyle w:val="NoSpacing"/>
      </w:pPr>
    </w:p>
    <w:p w:rsidR="00C87FBB" w:rsidRDefault="00617D8D" w:rsidP="00A86A48">
      <w:pPr>
        <w:pStyle w:val="NoSpacing"/>
      </w:pPr>
      <w:r>
        <w:t>NHS Smokefree has a range of</w:t>
      </w:r>
      <w:r w:rsidR="0034523E" w:rsidRPr="0034523E">
        <w:t xml:space="preserve"> support </w:t>
      </w:r>
      <w:r>
        <w:t>signposted from the NHS Smokefree website (</w:t>
      </w:r>
      <w:hyperlink r:id="rId15" w:history="1">
        <w:r w:rsidRPr="00F64358">
          <w:rPr>
            <w:rStyle w:val="Hyperlink"/>
          </w:rPr>
          <w:t>https://www.nhs.uk/smokefree/help-and-advice/support</w:t>
        </w:r>
      </w:hyperlink>
      <w:r>
        <w:t>)</w:t>
      </w:r>
      <w:r w:rsidR="0034523E" w:rsidRPr="0034523E">
        <w:t>.</w:t>
      </w:r>
      <w:r>
        <w:t xml:space="preserve"> This includes the</w:t>
      </w:r>
      <w:r w:rsidR="0034523E" w:rsidRPr="0034523E">
        <w:t xml:space="preserve"> smartphone app, email programme </w:t>
      </w:r>
      <w:r>
        <w:t>which provides a personal quit plan</w:t>
      </w:r>
      <w:r w:rsidRPr="0034523E">
        <w:t xml:space="preserve"> </w:t>
      </w:r>
      <w:r w:rsidR="0034523E" w:rsidRPr="0034523E">
        <w:t xml:space="preserve">or text messages </w:t>
      </w:r>
      <w:r>
        <w:t>along with the free Smokefree National Helpline (0300 123 1044) staffed by trained</w:t>
      </w:r>
      <w:r w:rsidRPr="00617D8D">
        <w:t xml:space="preserve"> </w:t>
      </w:r>
      <w:r>
        <w:t>, expert advisers, as well as the online chat option available through the app.</w:t>
      </w:r>
      <w:r w:rsidR="00B44D74">
        <w:t xml:space="preserve"> </w:t>
      </w:r>
      <w:r w:rsidR="00C87FBB">
        <w:t>T</w:t>
      </w:r>
      <w:r w:rsidR="00C87FBB" w:rsidRPr="00C87FBB">
        <w:t>he value of online self-help approaches is sup</w:t>
      </w:r>
      <w:r w:rsidR="00687F2F">
        <w:t>ported by Public H</w:t>
      </w:r>
      <w:r w:rsidR="00C87FBB" w:rsidRPr="00C87FBB">
        <w:t>ealth England’s broad support for digital methods, and compliments the most popular method of quitting smoking – self-help without engaging with a service.</w:t>
      </w:r>
    </w:p>
    <w:p w:rsidR="00A86A48" w:rsidRDefault="00A86A48" w:rsidP="00A86A48">
      <w:pPr>
        <w:pStyle w:val="NoSpacing"/>
      </w:pPr>
    </w:p>
    <w:p w:rsidR="002C499C" w:rsidRDefault="002C499C" w:rsidP="002C499C">
      <w:pPr>
        <w:pStyle w:val="NoSpacing"/>
      </w:pPr>
    </w:p>
    <w:p w:rsidR="002C499C" w:rsidRPr="00426AC0" w:rsidRDefault="002C499C" w:rsidP="002C499C">
      <w:pPr>
        <w:pStyle w:val="NoSpacing"/>
      </w:pPr>
    </w:p>
    <w:sectPr w:rsidR="002C499C" w:rsidRPr="00426AC0" w:rsidSect="003C773C">
      <w:footerReference w:type="default" r:id="rId1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A2" w:rsidRDefault="00807DA2" w:rsidP="003E5C12">
      <w:pPr>
        <w:spacing w:after="0" w:line="240" w:lineRule="auto"/>
      </w:pPr>
      <w:r>
        <w:separator/>
      </w:r>
    </w:p>
  </w:endnote>
  <w:endnote w:type="continuationSeparator" w:id="0">
    <w:p w:rsidR="00807DA2" w:rsidRDefault="00807DA2" w:rsidP="003E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080908"/>
      <w:docPartObj>
        <w:docPartGallery w:val="Page Numbers (Bottom of Page)"/>
        <w:docPartUnique/>
      </w:docPartObj>
    </w:sdtPr>
    <w:sdtEndPr>
      <w:rPr>
        <w:noProof/>
      </w:rPr>
    </w:sdtEndPr>
    <w:sdtContent>
      <w:p w:rsidR="00111C6B" w:rsidRDefault="00111C6B">
        <w:pPr>
          <w:pStyle w:val="Footer"/>
          <w:jc w:val="center"/>
        </w:pPr>
        <w:r>
          <w:fldChar w:fldCharType="begin"/>
        </w:r>
        <w:r>
          <w:instrText xml:space="preserve"> PAGE   \* MERGEFORMAT </w:instrText>
        </w:r>
        <w:r>
          <w:fldChar w:fldCharType="separate"/>
        </w:r>
        <w:r w:rsidR="009D3551">
          <w:rPr>
            <w:noProof/>
          </w:rPr>
          <w:t>1</w:t>
        </w:r>
        <w:r>
          <w:rPr>
            <w:noProof/>
          </w:rPr>
          <w:fldChar w:fldCharType="end"/>
        </w:r>
      </w:p>
    </w:sdtContent>
  </w:sdt>
  <w:p w:rsidR="00111C6B" w:rsidRDefault="0011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A2" w:rsidRDefault="00807DA2" w:rsidP="003E5C12">
      <w:pPr>
        <w:spacing w:after="0" w:line="240" w:lineRule="auto"/>
      </w:pPr>
      <w:r>
        <w:separator/>
      </w:r>
    </w:p>
  </w:footnote>
  <w:footnote w:type="continuationSeparator" w:id="0">
    <w:p w:rsidR="00807DA2" w:rsidRDefault="00807DA2" w:rsidP="003E5C12">
      <w:pPr>
        <w:spacing w:after="0" w:line="240" w:lineRule="auto"/>
      </w:pPr>
      <w:r>
        <w:continuationSeparator/>
      </w:r>
    </w:p>
  </w:footnote>
  <w:footnote w:id="1">
    <w:p w:rsidR="003E5C12" w:rsidRPr="00F370E6" w:rsidRDefault="003E5C12" w:rsidP="003E5C12">
      <w:pPr>
        <w:pStyle w:val="NoSpacing"/>
        <w:rPr>
          <w:i/>
          <w:sz w:val="20"/>
          <w:lang w:val="en" w:eastAsia="en-GB"/>
        </w:rPr>
      </w:pPr>
      <w:r>
        <w:rPr>
          <w:rStyle w:val="FootnoteReference"/>
        </w:rPr>
        <w:footnoteRef/>
      </w:r>
      <w:r>
        <w:t xml:space="preserve"> </w:t>
      </w:r>
      <w:r w:rsidRPr="00F370E6">
        <w:rPr>
          <w:i/>
          <w:sz w:val="20"/>
          <w:lang w:val="en" w:eastAsia="en-GB"/>
        </w:rPr>
        <w:t xml:space="preserve">Hajek, </w:t>
      </w:r>
      <w:proofErr w:type="spellStart"/>
      <w:proofErr w:type="gramStart"/>
      <w:r w:rsidRPr="00F370E6">
        <w:rPr>
          <w:i/>
          <w:sz w:val="20"/>
          <w:lang w:val="en" w:eastAsia="en-GB"/>
        </w:rPr>
        <w:t>P..</w:t>
      </w:r>
      <w:proofErr w:type="gramEnd"/>
      <w:r w:rsidRPr="00F370E6">
        <w:rPr>
          <w:i/>
          <w:sz w:val="20"/>
          <w:lang w:val="en" w:eastAsia="en-GB"/>
        </w:rPr>
        <w:t>Phillips</w:t>
      </w:r>
      <w:proofErr w:type="spellEnd"/>
      <w:r w:rsidRPr="00F370E6">
        <w:rPr>
          <w:i/>
          <w:sz w:val="20"/>
          <w:lang w:val="en" w:eastAsia="en-GB"/>
        </w:rPr>
        <w:t>-Waller, A</w:t>
      </w:r>
      <w:proofErr w:type="gramStart"/>
      <w:r w:rsidRPr="00F370E6">
        <w:rPr>
          <w:i/>
          <w:sz w:val="20"/>
          <w:lang w:val="en" w:eastAsia="en-GB"/>
        </w:rPr>
        <w:t>..</w:t>
      </w:r>
      <w:proofErr w:type="gramEnd"/>
      <w:r w:rsidRPr="00F370E6">
        <w:rPr>
          <w:i/>
          <w:sz w:val="20"/>
          <w:lang w:val="en" w:eastAsia="en-GB"/>
        </w:rPr>
        <w:t xml:space="preserve"> </w:t>
      </w:r>
      <w:proofErr w:type="gramStart"/>
      <w:r w:rsidRPr="00F370E6">
        <w:rPr>
          <w:i/>
          <w:sz w:val="20"/>
          <w:lang w:val="en" w:eastAsia="en-GB"/>
        </w:rPr>
        <w:t>et</w:t>
      </w:r>
      <w:proofErr w:type="gramEnd"/>
      <w:r w:rsidRPr="00F370E6">
        <w:rPr>
          <w:i/>
          <w:sz w:val="20"/>
          <w:lang w:val="en" w:eastAsia="en-GB"/>
        </w:rPr>
        <w:t xml:space="preserve"> al. 2019 A Randomized Trial of E-Cigarettes versus Nicotine-Replacement Therapy. N </w:t>
      </w:r>
      <w:proofErr w:type="spellStart"/>
      <w:r w:rsidRPr="00F370E6">
        <w:rPr>
          <w:i/>
          <w:sz w:val="20"/>
          <w:lang w:val="en" w:eastAsia="en-GB"/>
        </w:rPr>
        <w:t>Engl</w:t>
      </w:r>
      <w:proofErr w:type="spellEnd"/>
      <w:r w:rsidRPr="00F370E6">
        <w:rPr>
          <w:i/>
          <w:sz w:val="20"/>
          <w:lang w:val="en" w:eastAsia="en-GB"/>
        </w:rPr>
        <w:t xml:space="preserve"> J Med 2019; 380:629-637</w:t>
      </w:r>
    </w:p>
    <w:p w:rsidR="003E5C12" w:rsidRDefault="003E5C12">
      <w:pPr>
        <w:pStyle w:val="FootnoteText"/>
      </w:pPr>
    </w:p>
  </w:footnote>
  <w:footnote w:id="2">
    <w:p w:rsidR="00B839E6" w:rsidRPr="00D75024" w:rsidRDefault="00B839E6">
      <w:pPr>
        <w:pStyle w:val="FootnoteText"/>
      </w:pPr>
      <w:r>
        <w:rPr>
          <w:rStyle w:val="FootnoteReference"/>
        </w:rPr>
        <w:footnoteRef/>
      </w:r>
      <w:r>
        <w:t xml:space="preserve"> </w:t>
      </w:r>
      <w:hyperlink r:id="rId1" w:history="1">
        <w:r w:rsidRPr="007602B5">
          <w:rPr>
            <w:rStyle w:val="Hyperlink"/>
          </w:rPr>
          <w:t>https://www.gov.uk/government/news/phe-publishes-independent-expert-e-cigarettes-evidence-review</w:t>
        </w:r>
      </w:hyperlink>
      <w:r w:rsidR="00D75024">
        <w:t xml:space="preserve"> </w:t>
      </w:r>
    </w:p>
  </w:footnote>
  <w:footnote w:id="3">
    <w:p w:rsidR="00D75024" w:rsidRDefault="00D75024">
      <w:pPr>
        <w:pStyle w:val="FootnoteText"/>
      </w:pPr>
      <w:r>
        <w:rPr>
          <w:rStyle w:val="FootnoteReference"/>
        </w:rPr>
        <w:footnoteRef/>
      </w:r>
      <w:r>
        <w:t xml:space="preserve"> </w:t>
      </w:r>
      <w:hyperlink r:id="rId2" w:history="1">
        <w:r w:rsidRPr="00B839E6">
          <w:rPr>
            <w:color w:val="0000FF"/>
            <w:szCs w:val="22"/>
            <w:u w:val="single"/>
            <w:lang w:val="en"/>
          </w:rPr>
          <w:t>Evidence review of e-cigarettes and heated tobacco products</w:t>
        </w:r>
      </w:hyperlink>
      <w:r w:rsidRPr="00B839E6">
        <w:rPr>
          <w:szCs w:val="22"/>
          <w:lang w:val="en"/>
        </w:rPr>
        <w:t xml:space="preserve"> - McNeill A, Brose LS, Calder R, </w:t>
      </w:r>
      <w:proofErr w:type="spellStart"/>
      <w:r w:rsidRPr="00B839E6">
        <w:rPr>
          <w:szCs w:val="22"/>
          <w:lang w:val="en"/>
        </w:rPr>
        <w:t>Bauld</w:t>
      </w:r>
      <w:proofErr w:type="spellEnd"/>
      <w:r w:rsidRPr="00B839E6">
        <w:rPr>
          <w:szCs w:val="22"/>
          <w:lang w:val="en"/>
        </w:rPr>
        <w:t xml:space="preserve"> L &amp; Robson D (2018)</w:t>
      </w:r>
    </w:p>
  </w:footnote>
  <w:footnote w:id="4">
    <w:p w:rsidR="00B839E6" w:rsidRPr="00B839E6" w:rsidRDefault="00B839E6">
      <w:pPr>
        <w:pStyle w:val="FootnoteText"/>
        <w:rPr>
          <w:i/>
        </w:rPr>
      </w:pPr>
      <w:r w:rsidRPr="00B839E6">
        <w:rPr>
          <w:rStyle w:val="FootnoteReference"/>
          <w:i/>
        </w:rPr>
        <w:footnoteRef/>
      </w:r>
      <w:r w:rsidRPr="00B839E6">
        <w:rPr>
          <w:i/>
        </w:rPr>
        <w:t xml:space="preserve"> </w:t>
      </w:r>
      <w:hyperlink r:id="rId3" w:history="1">
        <w:r w:rsidRPr="00B839E6">
          <w:rPr>
            <w:rStyle w:val="Hyperlink"/>
            <w:i/>
          </w:rPr>
          <w:t>https://publichealthmatters.blog.gov.uk/2019/10/29/vaping-and-lung-disease-in-the-us-phes-advice/</w:t>
        </w:r>
      </w:hyperlink>
      <w:r w:rsidRPr="00B839E6">
        <w:rPr>
          <w:i/>
        </w:rPr>
        <w:t xml:space="preserve"> </w:t>
      </w:r>
    </w:p>
  </w:footnote>
  <w:footnote w:id="5">
    <w:p w:rsidR="00B44D74" w:rsidRPr="00B44D74" w:rsidRDefault="00B44D74">
      <w:pPr>
        <w:pStyle w:val="FootnoteText"/>
        <w:rPr>
          <w:i/>
        </w:rPr>
      </w:pPr>
      <w:r>
        <w:rPr>
          <w:rStyle w:val="FootnoteReference"/>
        </w:rPr>
        <w:footnoteRef/>
      </w:r>
      <w:r>
        <w:t xml:space="preserve"> </w:t>
      </w:r>
      <w:r w:rsidRPr="00B44D74">
        <w:rPr>
          <w:i/>
        </w:rPr>
        <w:t xml:space="preserve">Smokefree GB, carried out for ASH by </w:t>
      </w:r>
      <w:proofErr w:type="spellStart"/>
      <w:r w:rsidRPr="00B44D74">
        <w:rPr>
          <w:i/>
        </w:rPr>
        <w:t>YouGov</w:t>
      </w:r>
      <w:proofErr w:type="spellEnd"/>
      <w:r w:rsidRPr="00B44D74">
        <w:rPr>
          <w:i/>
        </w:rPr>
        <w:t xml:space="preserve"> Spring 2019</w:t>
      </w:r>
      <w:r w:rsidRPr="00B44D74">
        <w:t xml:space="preserve"> </w:t>
      </w:r>
      <w:hyperlink r:id="rId4" w:history="1">
        <w:r w:rsidRPr="007602B5">
          <w:rPr>
            <w:rStyle w:val="Hyperlink"/>
            <w:i/>
          </w:rPr>
          <w:t>https://ash.org.uk/information-and-resources/fact-sheets/statistical/use-of-e-cigarettes-among-adults-in-great-britain-2019/</w:t>
        </w:r>
      </w:hyperlink>
      <w:r>
        <w:rPr>
          <w:i/>
        </w:rPr>
        <w:t xml:space="preserve"> </w:t>
      </w:r>
    </w:p>
  </w:footnote>
  <w:footnote w:id="6">
    <w:p w:rsidR="003C773C" w:rsidRPr="003C773C" w:rsidRDefault="003C773C">
      <w:pPr>
        <w:pStyle w:val="FootnoteText"/>
        <w:rPr>
          <w:i/>
          <w:sz w:val="18"/>
        </w:rPr>
      </w:pPr>
      <w:r>
        <w:rPr>
          <w:rStyle w:val="FootnoteReference"/>
        </w:rPr>
        <w:footnoteRef/>
      </w:r>
      <w:r>
        <w:t xml:space="preserve"> </w:t>
      </w:r>
      <w:r w:rsidRPr="003C773C">
        <w:rPr>
          <w:i/>
          <w:sz w:val="18"/>
        </w:rPr>
        <w:t>House of Commons Health and Social Care Committee First 100 Days of Life, 2019</w:t>
      </w:r>
    </w:p>
  </w:footnote>
  <w:footnote w:id="7">
    <w:p w:rsidR="003C773C" w:rsidRDefault="003C773C">
      <w:pPr>
        <w:pStyle w:val="FootnoteText"/>
      </w:pPr>
      <w:r>
        <w:rPr>
          <w:rStyle w:val="FootnoteReference"/>
        </w:rPr>
        <w:footnoteRef/>
      </w:r>
      <w:r>
        <w:t xml:space="preserve"> </w:t>
      </w:r>
      <w:r w:rsidRPr="003C773C">
        <w:rPr>
          <w:i/>
          <w:sz w:val="18"/>
        </w:rPr>
        <w:t xml:space="preserve">Marmot M, Allen J, </w:t>
      </w:r>
      <w:proofErr w:type="spellStart"/>
      <w:r w:rsidRPr="003C773C">
        <w:rPr>
          <w:i/>
          <w:sz w:val="18"/>
        </w:rPr>
        <w:t>Goldblatt</w:t>
      </w:r>
      <w:proofErr w:type="spellEnd"/>
      <w:r w:rsidRPr="003C773C">
        <w:rPr>
          <w:i/>
          <w:sz w:val="18"/>
        </w:rPr>
        <w:t xml:space="preserve"> P et al (2010) Fair society, healthy lives: strategic review of health inequalities in England post 2010. </w:t>
      </w:r>
      <w:proofErr w:type="gramStart"/>
      <w:r w:rsidRPr="003C773C">
        <w:rPr>
          <w:i/>
          <w:sz w:val="18"/>
        </w:rPr>
        <w:t>Department of Health.</w:t>
      </w:r>
      <w:proofErr w:type="gramEnd"/>
      <w:r w:rsidRPr="003C773C">
        <w:rPr>
          <w:i/>
          <w:sz w:val="18"/>
        </w:rPr>
        <w:t xml:space="preserve"> London</w:t>
      </w:r>
    </w:p>
  </w:footnote>
  <w:footnote w:id="8">
    <w:p w:rsidR="00B44D74" w:rsidRPr="00B44D74" w:rsidRDefault="00B44D74" w:rsidP="00B44D74">
      <w:pPr>
        <w:pStyle w:val="NoSpacing"/>
        <w:rPr>
          <w:i/>
          <w:sz w:val="16"/>
          <w:szCs w:val="16"/>
        </w:rPr>
      </w:pPr>
      <w:r>
        <w:rPr>
          <w:rStyle w:val="FootnoteReference"/>
        </w:rPr>
        <w:footnoteRef/>
      </w:r>
      <w:proofErr w:type="gramStart"/>
      <w:r w:rsidRPr="00B44D74">
        <w:rPr>
          <w:i/>
          <w:sz w:val="16"/>
          <w:szCs w:val="16"/>
        </w:rPr>
        <w:t>The Cochrane Collaboration.</w:t>
      </w:r>
      <w:proofErr w:type="gramEnd"/>
      <w:r w:rsidRPr="00B44D74">
        <w:rPr>
          <w:i/>
          <w:sz w:val="16"/>
          <w:szCs w:val="16"/>
        </w:rPr>
        <w:t xml:space="preserve"> 2019. Telephone counselling for smoking cessation (Review 2) 2019. </w:t>
      </w:r>
      <w:hyperlink r:id="rId5" w:history="1">
        <w:r w:rsidRPr="00B44D74">
          <w:rPr>
            <w:rStyle w:val="Hyperlink"/>
            <w:i/>
            <w:sz w:val="16"/>
            <w:szCs w:val="16"/>
          </w:rPr>
          <w:t>http://www.thecochranelibrary.com</w:t>
        </w:r>
      </w:hyperlink>
      <w:r w:rsidRPr="00B44D74">
        <w:rPr>
          <w:i/>
          <w:sz w:val="16"/>
          <w:szCs w:val="16"/>
        </w:rPr>
        <w:t xml:space="preserve"> </w:t>
      </w:r>
    </w:p>
    <w:p w:rsidR="00B44D74" w:rsidRPr="00B44D74" w:rsidRDefault="00B44D74" w:rsidP="00B44D74">
      <w:pPr>
        <w:pStyle w:val="NoSpacing"/>
        <w:rPr>
          <w:i/>
        </w:rPr>
      </w:pPr>
      <w:proofErr w:type="gramStart"/>
      <w:r w:rsidRPr="00B44D74">
        <w:rPr>
          <w:i/>
          <w:sz w:val="16"/>
          <w:szCs w:val="16"/>
        </w:rPr>
        <w:t xml:space="preserve">Whittaker, R; </w:t>
      </w:r>
      <w:proofErr w:type="spellStart"/>
      <w:r w:rsidRPr="00B44D74">
        <w:rPr>
          <w:i/>
          <w:sz w:val="16"/>
          <w:szCs w:val="16"/>
        </w:rPr>
        <w:t>McRobbie</w:t>
      </w:r>
      <w:proofErr w:type="spellEnd"/>
      <w:r w:rsidRPr="00B44D74">
        <w:rPr>
          <w:i/>
          <w:sz w:val="16"/>
          <w:szCs w:val="16"/>
        </w:rPr>
        <w:t>, H; et al. 2016.</w:t>
      </w:r>
      <w:proofErr w:type="gramEnd"/>
      <w:r w:rsidRPr="00B44D74">
        <w:rPr>
          <w:i/>
          <w:sz w:val="16"/>
          <w:szCs w:val="16"/>
        </w:rPr>
        <w:t xml:space="preserve"> </w:t>
      </w:r>
      <w:proofErr w:type="gramStart"/>
      <w:r w:rsidRPr="00B44D74">
        <w:rPr>
          <w:i/>
          <w:sz w:val="16"/>
          <w:szCs w:val="16"/>
        </w:rPr>
        <w:t>Mobile phone-based interventions for smoking cessation.</w:t>
      </w:r>
      <w:proofErr w:type="gramEnd"/>
      <w:r w:rsidRPr="00B44D74">
        <w:rPr>
          <w:i/>
          <w:sz w:val="16"/>
          <w:szCs w:val="16"/>
        </w:rPr>
        <w:t xml:space="preserve"> </w:t>
      </w:r>
      <w:proofErr w:type="gramStart"/>
      <w:r w:rsidRPr="00B44D74">
        <w:rPr>
          <w:i/>
          <w:sz w:val="16"/>
          <w:szCs w:val="16"/>
        </w:rPr>
        <w:t>Cochrane Database of Systematic Reviews.</w:t>
      </w:r>
      <w:proofErr w:type="gramEnd"/>
      <w:r w:rsidRPr="00B44D74">
        <w:rPr>
          <w:i/>
          <w:sz w:val="16"/>
          <w:szCs w:val="16"/>
        </w:rPr>
        <w:t xml:space="preserve"> 2016. Issue 4. </w:t>
      </w:r>
      <w:hyperlink r:id="rId6" w:history="1">
        <w:r w:rsidRPr="00B44D74">
          <w:rPr>
            <w:rStyle w:val="Hyperlink"/>
            <w:i/>
            <w:sz w:val="16"/>
            <w:szCs w:val="16"/>
          </w:rPr>
          <w:t>http://www.thecochranelibrary.com</w:t>
        </w:r>
      </w:hyperlink>
    </w:p>
  </w:footnote>
  <w:footnote w:id="9">
    <w:p w:rsidR="00B44D74" w:rsidRPr="00B44D74" w:rsidRDefault="00B44D74" w:rsidP="00B44D74">
      <w:pPr>
        <w:pStyle w:val="NoSpacing"/>
        <w:rPr>
          <w:i/>
          <w:sz w:val="16"/>
          <w:szCs w:val="16"/>
        </w:rPr>
      </w:pPr>
      <w:r w:rsidRPr="00B44D74">
        <w:rPr>
          <w:rStyle w:val="FootnoteReference"/>
        </w:rPr>
        <w:footnoteRef/>
      </w:r>
      <w:r w:rsidRPr="00B44D74">
        <w:t xml:space="preserve"> </w:t>
      </w:r>
      <w:proofErr w:type="gramStart"/>
      <w:r w:rsidRPr="00B44D74">
        <w:rPr>
          <w:i/>
          <w:sz w:val="16"/>
          <w:szCs w:val="16"/>
        </w:rPr>
        <w:t xml:space="preserve">Stead, LF; </w:t>
      </w:r>
      <w:proofErr w:type="spellStart"/>
      <w:r w:rsidRPr="00B44D74">
        <w:rPr>
          <w:i/>
          <w:sz w:val="16"/>
          <w:szCs w:val="16"/>
        </w:rPr>
        <w:t>Perera</w:t>
      </w:r>
      <w:proofErr w:type="spellEnd"/>
      <w:r w:rsidRPr="00B44D74">
        <w:rPr>
          <w:i/>
          <w:sz w:val="16"/>
          <w:szCs w:val="16"/>
        </w:rPr>
        <w:t>, R; Lancaster, T. 2009.</w:t>
      </w:r>
      <w:proofErr w:type="gramEnd"/>
      <w:r w:rsidRPr="00B44D74">
        <w:rPr>
          <w:i/>
          <w:sz w:val="16"/>
          <w:szCs w:val="16"/>
        </w:rPr>
        <w:t xml:space="preserve"> Telephone counselling for smoking cessation (Review)</w:t>
      </w:r>
    </w:p>
    <w:p w:rsidR="00B44D74" w:rsidRPr="00B44D74" w:rsidRDefault="00B44D74" w:rsidP="00B44D74">
      <w:pPr>
        <w:pStyle w:val="NoSpacing"/>
        <w:rPr>
          <w:i/>
        </w:rPr>
      </w:pPr>
      <w:proofErr w:type="gramStart"/>
      <w:r w:rsidRPr="00B44D74">
        <w:rPr>
          <w:i/>
          <w:sz w:val="16"/>
          <w:szCs w:val="16"/>
        </w:rPr>
        <w:t>The Cochrane Library 2009, Issue 3.</w:t>
      </w:r>
      <w:proofErr w:type="gramEnd"/>
      <w:r w:rsidRPr="00B44D74">
        <w:rPr>
          <w:i/>
          <w:sz w:val="16"/>
          <w:szCs w:val="16"/>
        </w:rPr>
        <w:t xml:space="preserve"> </w:t>
      </w:r>
      <w:hyperlink r:id="rId7" w:history="1">
        <w:r w:rsidRPr="00B44D74">
          <w:rPr>
            <w:rStyle w:val="Hyperlink"/>
            <w:i/>
            <w:sz w:val="16"/>
            <w:szCs w:val="16"/>
          </w:rPr>
          <w:t>http://www.thecochranelibrary.com</w:t>
        </w:r>
      </w:hyperlink>
      <w:r w:rsidRPr="00B44D74">
        <w:rPr>
          <w:i/>
          <w:sz w:val="16"/>
          <w:szCs w:val="16"/>
        </w:rPr>
        <w:t xml:space="preserve"> </w:t>
      </w:r>
    </w:p>
  </w:footnote>
  <w:footnote w:id="10">
    <w:p w:rsidR="00B44D74" w:rsidRDefault="00B44D74" w:rsidP="00B44D74">
      <w:pPr>
        <w:pStyle w:val="NoSpacing"/>
      </w:pPr>
      <w:r w:rsidRPr="00B44D74">
        <w:rPr>
          <w:rStyle w:val="FootnoteReference"/>
        </w:rPr>
        <w:footnoteRef/>
      </w:r>
      <w:r w:rsidRPr="00B44D74">
        <w:rPr>
          <w:i/>
        </w:rPr>
        <w:t xml:space="preserve"> </w:t>
      </w:r>
      <w:proofErr w:type="gramStart"/>
      <w:r w:rsidRPr="00B44D74">
        <w:rPr>
          <w:i/>
          <w:sz w:val="16"/>
          <w:szCs w:val="16"/>
        </w:rPr>
        <w:t xml:space="preserve">Whittaker, R; </w:t>
      </w:r>
      <w:proofErr w:type="spellStart"/>
      <w:r w:rsidRPr="00B44D74">
        <w:rPr>
          <w:i/>
          <w:sz w:val="16"/>
          <w:szCs w:val="16"/>
        </w:rPr>
        <w:t>McRobbie</w:t>
      </w:r>
      <w:proofErr w:type="spellEnd"/>
      <w:r w:rsidRPr="00B44D74">
        <w:rPr>
          <w:i/>
          <w:sz w:val="16"/>
          <w:szCs w:val="16"/>
        </w:rPr>
        <w:t>, H; et al. 2016.</w:t>
      </w:r>
      <w:proofErr w:type="gramEnd"/>
      <w:r w:rsidRPr="00B44D74">
        <w:rPr>
          <w:i/>
          <w:sz w:val="16"/>
          <w:szCs w:val="16"/>
        </w:rPr>
        <w:t xml:space="preserve"> </w:t>
      </w:r>
      <w:proofErr w:type="gramStart"/>
      <w:r w:rsidRPr="00B44D74">
        <w:rPr>
          <w:i/>
          <w:sz w:val="16"/>
          <w:szCs w:val="16"/>
        </w:rPr>
        <w:t>Mobile phone-based interventions for smoking cessation.</w:t>
      </w:r>
      <w:proofErr w:type="gramEnd"/>
      <w:r w:rsidRPr="00B44D74">
        <w:rPr>
          <w:i/>
          <w:sz w:val="16"/>
          <w:szCs w:val="16"/>
        </w:rPr>
        <w:t xml:space="preserve"> </w:t>
      </w:r>
      <w:proofErr w:type="gramStart"/>
      <w:r w:rsidRPr="00B44D74">
        <w:rPr>
          <w:i/>
          <w:sz w:val="16"/>
          <w:szCs w:val="16"/>
        </w:rPr>
        <w:t>Cochrane Database of Systematic Reviews.</w:t>
      </w:r>
      <w:proofErr w:type="gramEnd"/>
      <w:r w:rsidRPr="00B44D74">
        <w:rPr>
          <w:i/>
          <w:sz w:val="16"/>
          <w:szCs w:val="16"/>
        </w:rPr>
        <w:t xml:space="preserve"> 2016. Issue 4. </w:t>
      </w:r>
      <w:hyperlink r:id="rId8" w:history="1">
        <w:r w:rsidRPr="00B44D74">
          <w:rPr>
            <w:rStyle w:val="Hyperlink"/>
            <w:i/>
            <w:sz w:val="16"/>
            <w:szCs w:val="16"/>
          </w:rPr>
          <w:t>http://www.thecochranelibrary.com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DCE"/>
    <w:multiLevelType w:val="hybridMultilevel"/>
    <w:tmpl w:val="D44C2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222E5C"/>
    <w:multiLevelType w:val="hybridMultilevel"/>
    <w:tmpl w:val="96AE2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4B438EF"/>
    <w:multiLevelType w:val="hybridMultilevel"/>
    <w:tmpl w:val="BC9A0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4B4DDB"/>
    <w:multiLevelType w:val="hybridMultilevel"/>
    <w:tmpl w:val="11CC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6967B1"/>
    <w:multiLevelType w:val="hybridMultilevel"/>
    <w:tmpl w:val="57888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7D93A6A"/>
    <w:multiLevelType w:val="hybridMultilevel"/>
    <w:tmpl w:val="48381AD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6">
    <w:nsid w:val="6B141F75"/>
    <w:multiLevelType w:val="hybridMultilevel"/>
    <w:tmpl w:val="F83CC0DC"/>
    <w:lvl w:ilvl="0" w:tplc="6024B832">
      <w:start w:val="1"/>
      <w:numFmt w:val="bullet"/>
      <w:lvlText w:val=""/>
      <w:lvlJc w:val="left"/>
      <w:pPr>
        <w:tabs>
          <w:tab w:val="num" w:pos="720"/>
        </w:tabs>
        <w:ind w:left="720" w:hanging="360"/>
      </w:pPr>
      <w:rPr>
        <w:rFonts w:ascii="Wingdings" w:hAnsi="Wingdings" w:hint="default"/>
      </w:rPr>
    </w:lvl>
    <w:lvl w:ilvl="1" w:tplc="E2B037D8" w:tentative="1">
      <w:start w:val="1"/>
      <w:numFmt w:val="bullet"/>
      <w:lvlText w:val=""/>
      <w:lvlJc w:val="left"/>
      <w:pPr>
        <w:tabs>
          <w:tab w:val="num" w:pos="1440"/>
        </w:tabs>
        <w:ind w:left="1440" w:hanging="360"/>
      </w:pPr>
      <w:rPr>
        <w:rFonts w:ascii="Wingdings" w:hAnsi="Wingdings" w:hint="default"/>
      </w:rPr>
    </w:lvl>
    <w:lvl w:ilvl="2" w:tplc="D098DDC0" w:tentative="1">
      <w:start w:val="1"/>
      <w:numFmt w:val="bullet"/>
      <w:lvlText w:val=""/>
      <w:lvlJc w:val="left"/>
      <w:pPr>
        <w:tabs>
          <w:tab w:val="num" w:pos="2160"/>
        </w:tabs>
        <w:ind w:left="2160" w:hanging="360"/>
      </w:pPr>
      <w:rPr>
        <w:rFonts w:ascii="Wingdings" w:hAnsi="Wingdings" w:hint="default"/>
      </w:rPr>
    </w:lvl>
    <w:lvl w:ilvl="3" w:tplc="ABFEA26C" w:tentative="1">
      <w:start w:val="1"/>
      <w:numFmt w:val="bullet"/>
      <w:lvlText w:val=""/>
      <w:lvlJc w:val="left"/>
      <w:pPr>
        <w:tabs>
          <w:tab w:val="num" w:pos="2880"/>
        </w:tabs>
        <w:ind w:left="2880" w:hanging="360"/>
      </w:pPr>
      <w:rPr>
        <w:rFonts w:ascii="Wingdings" w:hAnsi="Wingdings" w:hint="default"/>
      </w:rPr>
    </w:lvl>
    <w:lvl w:ilvl="4" w:tplc="AAB4661C" w:tentative="1">
      <w:start w:val="1"/>
      <w:numFmt w:val="bullet"/>
      <w:lvlText w:val=""/>
      <w:lvlJc w:val="left"/>
      <w:pPr>
        <w:tabs>
          <w:tab w:val="num" w:pos="3600"/>
        </w:tabs>
        <w:ind w:left="3600" w:hanging="360"/>
      </w:pPr>
      <w:rPr>
        <w:rFonts w:ascii="Wingdings" w:hAnsi="Wingdings" w:hint="default"/>
      </w:rPr>
    </w:lvl>
    <w:lvl w:ilvl="5" w:tplc="9D762B48" w:tentative="1">
      <w:start w:val="1"/>
      <w:numFmt w:val="bullet"/>
      <w:lvlText w:val=""/>
      <w:lvlJc w:val="left"/>
      <w:pPr>
        <w:tabs>
          <w:tab w:val="num" w:pos="4320"/>
        </w:tabs>
        <w:ind w:left="4320" w:hanging="360"/>
      </w:pPr>
      <w:rPr>
        <w:rFonts w:ascii="Wingdings" w:hAnsi="Wingdings" w:hint="default"/>
      </w:rPr>
    </w:lvl>
    <w:lvl w:ilvl="6" w:tplc="B3AA1A04" w:tentative="1">
      <w:start w:val="1"/>
      <w:numFmt w:val="bullet"/>
      <w:lvlText w:val=""/>
      <w:lvlJc w:val="left"/>
      <w:pPr>
        <w:tabs>
          <w:tab w:val="num" w:pos="5040"/>
        </w:tabs>
        <w:ind w:left="5040" w:hanging="360"/>
      </w:pPr>
      <w:rPr>
        <w:rFonts w:ascii="Wingdings" w:hAnsi="Wingdings" w:hint="default"/>
      </w:rPr>
    </w:lvl>
    <w:lvl w:ilvl="7" w:tplc="64A6B66A" w:tentative="1">
      <w:start w:val="1"/>
      <w:numFmt w:val="bullet"/>
      <w:lvlText w:val=""/>
      <w:lvlJc w:val="left"/>
      <w:pPr>
        <w:tabs>
          <w:tab w:val="num" w:pos="5760"/>
        </w:tabs>
        <w:ind w:left="5760" w:hanging="360"/>
      </w:pPr>
      <w:rPr>
        <w:rFonts w:ascii="Wingdings" w:hAnsi="Wingdings" w:hint="default"/>
      </w:rPr>
    </w:lvl>
    <w:lvl w:ilvl="8" w:tplc="785AA4F8" w:tentative="1">
      <w:start w:val="1"/>
      <w:numFmt w:val="bullet"/>
      <w:lvlText w:val=""/>
      <w:lvlJc w:val="left"/>
      <w:pPr>
        <w:tabs>
          <w:tab w:val="num" w:pos="6480"/>
        </w:tabs>
        <w:ind w:left="6480" w:hanging="360"/>
      </w:pPr>
      <w:rPr>
        <w:rFonts w:ascii="Wingdings" w:hAnsi="Wingdings" w:hint="default"/>
      </w:rPr>
    </w:lvl>
  </w:abstractNum>
  <w:abstractNum w:abstractNumId="7">
    <w:nsid w:val="6B1712AE"/>
    <w:multiLevelType w:val="hybridMultilevel"/>
    <w:tmpl w:val="7CB25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7"/>
  </w:num>
  <w:num w:numId="5">
    <w:abstractNumId w:val="0"/>
  </w:num>
  <w:num w:numId="6">
    <w:abstractNumId w:val="1"/>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FF"/>
    <w:rsid w:val="00040C0F"/>
    <w:rsid w:val="00061F48"/>
    <w:rsid w:val="000F79AD"/>
    <w:rsid w:val="0011034C"/>
    <w:rsid w:val="00111C6B"/>
    <w:rsid w:val="00114DFF"/>
    <w:rsid w:val="0021217D"/>
    <w:rsid w:val="00254EC8"/>
    <w:rsid w:val="00274C49"/>
    <w:rsid w:val="002C499C"/>
    <w:rsid w:val="0033257D"/>
    <w:rsid w:val="0034523E"/>
    <w:rsid w:val="00353829"/>
    <w:rsid w:val="00361388"/>
    <w:rsid w:val="003C773C"/>
    <w:rsid w:val="003E5C12"/>
    <w:rsid w:val="00454FD5"/>
    <w:rsid w:val="00566063"/>
    <w:rsid w:val="006008D6"/>
    <w:rsid w:val="00617D8D"/>
    <w:rsid w:val="006342FB"/>
    <w:rsid w:val="0064313E"/>
    <w:rsid w:val="00683D04"/>
    <w:rsid w:val="00687F2F"/>
    <w:rsid w:val="006A4FC8"/>
    <w:rsid w:val="00717F76"/>
    <w:rsid w:val="00790AB5"/>
    <w:rsid w:val="00807DA2"/>
    <w:rsid w:val="0081650E"/>
    <w:rsid w:val="00835EB2"/>
    <w:rsid w:val="00905EDA"/>
    <w:rsid w:val="00937AF4"/>
    <w:rsid w:val="009573CA"/>
    <w:rsid w:val="009D3551"/>
    <w:rsid w:val="009F189B"/>
    <w:rsid w:val="00A30F2F"/>
    <w:rsid w:val="00A86A48"/>
    <w:rsid w:val="00B03D5A"/>
    <w:rsid w:val="00B44D74"/>
    <w:rsid w:val="00B839E6"/>
    <w:rsid w:val="00C77091"/>
    <w:rsid w:val="00C87FBB"/>
    <w:rsid w:val="00D228DD"/>
    <w:rsid w:val="00D71996"/>
    <w:rsid w:val="00D75024"/>
    <w:rsid w:val="00DA0348"/>
    <w:rsid w:val="00DC1881"/>
    <w:rsid w:val="00EE0237"/>
    <w:rsid w:val="00F370E6"/>
    <w:rsid w:val="00F6726B"/>
    <w:rsid w:val="00FF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99C"/>
    <w:pPr>
      <w:spacing w:after="0" w:line="240" w:lineRule="auto"/>
    </w:pPr>
  </w:style>
  <w:style w:type="paragraph" w:styleId="BalloonText">
    <w:name w:val="Balloon Text"/>
    <w:basedOn w:val="Normal"/>
    <w:link w:val="BalloonTextChar"/>
    <w:uiPriority w:val="99"/>
    <w:semiHidden/>
    <w:unhideWhenUsed/>
    <w:rsid w:val="002C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99C"/>
    <w:rPr>
      <w:rFonts w:ascii="Tahoma" w:hAnsi="Tahoma" w:cs="Tahoma"/>
      <w:sz w:val="16"/>
      <w:szCs w:val="16"/>
    </w:rPr>
  </w:style>
  <w:style w:type="character" w:styleId="Hyperlink">
    <w:name w:val="Hyperlink"/>
    <w:basedOn w:val="DefaultParagraphFont"/>
    <w:uiPriority w:val="99"/>
    <w:unhideWhenUsed/>
    <w:rsid w:val="0034523E"/>
    <w:rPr>
      <w:color w:val="0000FF" w:themeColor="hyperlink"/>
      <w:u w:val="single"/>
    </w:rPr>
  </w:style>
  <w:style w:type="paragraph" w:styleId="ListParagraph">
    <w:name w:val="List Paragraph"/>
    <w:basedOn w:val="Normal"/>
    <w:uiPriority w:val="34"/>
    <w:qFormat/>
    <w:rsid w:val="00061F48"/>
    <w:pPr>
      <w:ind w:left="720"/>
      <w:contextualSpacing/>
    </w:pPr>
  </w:style>
  <w:style w:type="paragraph" w:styleId="NormalWeb">
    <w:name w:val="Normal (Web)"/>
    <w:basedOn w:val="Normal"/>
    <w:uiPriority w:val="99"/>
    <w:semiHidden/>
    <w:unhideWhenUsed/>
    <w:rsid w:val="00061F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E5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C12"/>
    <w:rPr>
      <w:sz w:val="20"/>
      <w:szCs w:val="20"/>
    </w:rPr>
  </w:style>
  <w:style w:type="character" w:styleId="FootnoteReference">
    <w:name w:val="footnote reference"/>
    <w:basedOn w:val="DefaultParagraphFont"/>
    <w:uiPriority w:val="99"/>
    <w:semiHidden/>
    <w:unhideWhenUsed/>
    <w:rsid w:val="003E5C12"/>
    <w:rPr>
      <w:vertAlign w:val="superscript"/>
    </w:rPr>
  </w:style>
  <w:style w:type="paragraph" w:styleId="Title">
    <w:name w:val="Title"/>
    <w:basedOn w:val="Normal"/>
    <w:next w:val="Normal"/>
    <w:link w:val="TitleChar"/>
    <w:uiPriority w:val="10"/>
    <w:qFormat/>
    <w:rsid w:val="000F79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9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F79A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F79AD"/>
    <w:pPr>
      <w:outlineLvl w:val="9"/>
    </w:pPr>
    <w:rPr>
      <w:lang w:val="en-US" w:eastAsia="ja-JP"/>
    </w:rPr>
  </w:style>
  <w:style w:type="paragraph" w:styleId="TOC1">
    <w:name w:val="toc 1"/>
    <w:basedOn w:val="Normal"/>
    <w:next w:val="Normal"/>
    <w:autoRedefine/>
    <w:uiPriority w:val="39"/>
    <w:unhideWhenUsed/>
    <w:rsid w:val="000F79AD"/>
    <w:pPr>
      <w:spacing w:after="100"/>
    </w:pPr>
  </w:style>
  <w:style w:type="paragraph" w:styleId="Header">
    <w:name w:val="header"/>
    <w:basedOn w:val="Normal"/>
    <w:link w:val="HeaderChar"/>
    <w:uiPriority w:val="99"/>
    <w:unhideWhenUsed/>
    <w:rsid w:val="0011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C6B"/>
  </w:style>
  <w:style w:type="paragraph" w:styleId="Footer">
    <w:name w:val="footer"/>
    <w:basedOn w:val="Normal"/>
    <w:link w:val="FooterChar"/>
    <w:uiPriority w:val="99"/>
    <w:unhideWhenUsed/>
    <w:rsid w:val="0011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C6B"/>
  </w:style>
  <w:style w:type="paragraph" w:styleId="Subtitle">
    <w:name w:val="Subtitle"/>
    <w:basedOn w:val="Normal"/>
    <w:next w:val="Normal"/>
    <w:link w:val="SubtitleChar"/>
    <w:uiPriority w:val="11"/>
    <w:qFormat/>
    <w:rsid w:val="009F18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189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99C"/>
    <w:pPr>
      <w:spacing w:after="0" w:line="240" w:lineRule="auto"/>
    </w:pPr>
  </w:style>
  <w:style w:type="paragraph" w:styleId="BalloonText">
    <w:name w:val="Balloon Text"/>
    <w:basedOn w:val="Normal"/>
    <w:link w:val="BalloonTextChar"/>
    <w:uiPriority w:val="99"/>
    <w:semiHidden/>
    <w:unhideWhenUsed/>
    <w:rsid w:val="002C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99C"/>
    <w:rPr>
      <w:rFonts w:ascii="Tahoma" w:hAnsi="Tahoma" w:cs="Tahoma"/>
      <w:sz w:val="16"/>
      <w:szCs w:val="16"/>
    </w:rPr>
  </w:style>
  <w:style w:type="character" w:styleId="Hyperlink">
    <w:name w:val="Hyperlink"/>
    <w:basedOn w:val="DefaultParagraphFont"/>
    <w:uiPriority w:val="99"/>
    <w:unhideWhenUsed/>
    <w:rsid w:val="0034523E"/>
    <w:rPr>
      <w:color w:val="0000FF" w:themeColor="hyperlink"/>
      <w:u w:val="single"/>
    </w:rPr>
  </w:style>
  <w:style w:type="paragraph" w:styleId="ListParagraph">
    <w:name w:val="List Paragraph"/>
    <w:basedOn w:val="Normal"/>
    <w:uiPriority w:val="34"/>
    <w:qFormat/>
    <w:rsid w:val="00061F48"/>
    <w:pPr>
      <w:ind w:left="720"/>
      <w:contextualSpacing/>
    </w:pPr>
  </w:style>
  <w:style w:type="paragraph" w:styleId="NormalWeb">
    <w:name w:val="Normal (Web)"/>
    <w:basedOn w:val="Normal"/>
    <w:uiPriority w:val="99"/>
    <w:semiHidden/>
    <w:unhideWhenUsed/>
    <w:rsid w:val="00061F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E5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C12"/>
    <w:rPr>
      <w:sz w:val="20"/>
      <w:szCs w:val="20"/>
    </w:rPr>
  </w:style>
  <w:style w:type="character" w:styleId="FootnoteReference">
    <w:name w:val="footnote reference"/>
    <w:basedOn w:val="DefaultParagraphFont"/>
    <w:uiPriority w:val="99"/>
    <w:semiHidden/>
    <w:unhideWhenUsed/>
    <w:rsid w:val="003E5C12"/>
    <w:rPr>
      <w:vertAlign w:val="superscript"/>
    </w:rPr>
  </w:style>
  <w:style w:type="paragraph" w:styleId="Title">
    <w:name w:val="Title"/>
    <w:basedOn w:val="Normal"/>
    <w:next w:val="Normal"/>
    <w:link w:val="TitleChar"/>
    <w:uiPriority w:val="10"/>
    <w:qFormat/>
    <w:rsid w:val="000F79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9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F79A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F79AD"/>
    <w:pPr>
      <w:outlineLvl w:val="9"/>
    </w:pPr>
    <w:rPr>
      <w:lang w:val="en-US" w:eastAsia="ja-JP"/>
    </w:rPr>
  </w:style>
  <w:style w:type="paragraph" w:styleId="TOC1">
    <w:name w:val="toc 1"/>
    <w:basedOn w:val="Normal"/>
    <w:next w:val="Normal"/>
    <w:autoRedefine/>
    <w:uiPriority w:val="39"/>
    <w:unhideWhenUsed/>
    <w:rsid w:val="000F79AD"/>
    <w:pPr>
      <w:spacing w:after="100"/>
    </w:pPr>
  </w:style>
  <w:style w:type="paragraph" w:styleId="Header">
    <w:name w:val="header"/>
    <w:basedOn w:val="Normal"/>
    <w:link w:val="HeaderChar"/>
    <w:uiPriority w:val="99"/>
    <w:unhideWhenUsed/>
    <w:rsid w:val="0011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C6B"/>
  </w:style>
  <w:style w:type="paragraph" w:styleId="Footer">
    <w:name w:val="footer"/>
    <w:basedOn w:val="Normal"/>
    <w:link w:val="FooterChar"/>
    <w:uiPriority w:val="99"/>
    <w:unhideWhenUsed/>
    <w:rsid w:val="0011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C6B"/>
  </w:style>
  <w:style w:type="paragraph" w:styleId="Subtitle">
    <w:name w:val="Subtitle"/>
    <w:basedOn w:val="Normal"/>
    <w:next w:val="Normal"/>
    <w:link w:val="SubtitleChar"/>
    <w:uiPriority w:val="11"/>
    <w:qFormat/>
    <w:rsid w:val="009F18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189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3602">
      <w:bodyDiv w:val="1"/>
      <w:marLeft w:val="0"/>
      <w:marRight w:val="0"/>
      <w:marTop w:val="0"/>
      <w:marBottom w:val="0"/>
      <w:divBdr>
        <w:top w:val="none" w:sz="0" w:space="0" w:color="auto"/>
        <w:left w:val="none" w:sz="0" w:space="0" w:color="auto"/>
        <w:bottom w:val="none" w:sz="0" w:space="0" w:color="auto"/>
        <w:right w:val="none" w:sz="0" w:space="0" w:color="auto"/>
      </w:divBdr>
    </w:div>
    <w:div w:id="128667943">
      <w:bodyDiv w:val="1"/>
      <w:marLeft w:val="0"/>
      <w:marRight w:val="0"/>
      <w:marTop w:val="0"/>
      <w:marBottom w:val="0"/>
      <w:divBdr>
        <w:top w:val="none" w:sz="0" w:space="0" w:color="auto"/>
        <w:left w:val="none" w:sz="0" w:space="0" w:color="auto"/>
        <w:bottom w:val="none" w:sz="0" w:space="0" w:color="auto"/>
        <w:right w:val="none" w:sz="0" w:space="0" w:color="auto"/>
      </w:divBdr>
    </w:div>
    <w:div w:id="508838080">
      <w:bodyDiv w:val="1"/>
      <w:marLeft w:val="0"/>
      <w:marRight w:val="0"/>
      <w:marTop w:val="0"/>
      <w:marBottom w:val="0"/>
      <w:divBdr>
        <w:top w:val="none" w:sz="0" w:space="0" w:color="auto"/>
        <w:left w:val="none" w:sz="0" w:space="0" w:color="auto"/>
        <w:bottom w:val="none" w:sz="0" w:space="0" w:color="auto"/>
        <w:right w:val="none" w:sz="0" w:space="0" w:color="auto"/>
      </w:divBdr>
    </w:div>
    <w:div w:id="600336496">
      <w:bodyDiv w:val="1"/>
      <w:marLeft w:val="0"/>
      <w:marRight w:val="0"/>
      <w:marTop w:val="0"/>
      <w:marBottom w:val="0"/>
      <w:divBdr>
        <w:top w:val="none" w:sz="0" w:space="0" w:color="auto"/>
        <w:left w:val="none" w:sz="0" w:space="0" w:color="auto"/>
        <w:bottom w:val="none" w:sz="0" w:space="0" w:color="auto"/>
        <w:right w:val="none" w:sz="0" w:space="0" w:color="auto"/>
      </w:divBdr>
    </w:div>
    <w:div w:id="626857540">
      <w:bodyDiv w:val="1"/>
      <w:marLeft w:val="0"/>
      <w:marRight w:val="0"/>
      <w:marTop w:val="0"/>
      <w:marBottom w:val="0"/>
      <w:divBdr>
        <w:top w:val="none" w:sz="0" w:space="0" w:color="auto"/>
        <w:left w:val="none" w:sz="0" w:space="0" w:color="auto"/>
        <w:bottom w:val="none" w:sz="0" w:space="0" w:color="auto"/>
        <w:right w:val="none" w:sz="0" w:space="0" w:color="auto"/>
      </w:divBdr>
    </w:div>
    <w:div w:id="658340475">
      <w:bodyDiv w:val="1"/>
      <w:marLeft w:val="0"/>
      <w:marRight w:val="0"/>
      <w:marTop w:val="0"/>
      <w:marBottom w:val="0"/>
      <w:divBdr>
        <w:top w:val="none" w:sz="0" w:space="0" w:color="auto"/>
        <w:left w:val="none" w:sz="0" w:space="0" w:color="auto"/>
        <w:bottom w:val="none" w:sz="0" w:space="0" w:color="auto"/>
        <w:right w:val="none" w:sz="0" w:space="0" w:color="auto"/>
      </w:divBdr>
    </w:div>
    <w:div w:id="744838958">
      <w:bodyDiv w:val="1"/>
      <w:marLeft w:val="0"/>
      <w:marRight w:val="0"/>
      <w:marTop w:val="0"/>
      <w:marBottom w:val="0"/>
      <w:divBdr>
        <w:top w:val="none" w:sz="0" w:space="0" w:color="auto"/>
        <w:left w:val="none" w:sz="0" w:space="0" w:color="auto"/>
        <w:bottom w:val="none" w:sz="0" w:space="0" w:color="auto"/>
        <w:right w:val="none" w:sz="0" w:space="0" w:color="auto"/>
      </w:divBdr>
    </w:div>
    <w:div w:id="778070048">
      <w:bodyDiv w:val="1"/>
      <w:marLeft w:val="0"/>
      <w:marRight w:val="0"/>
      <w:marTop w:val="0"/>
      <w:marBottom w:val="0"/>
      <w:divBdr>
        <w:top w:val="none" w:sz="0" w:space="0" w:color="auto"/>
        <w:left w:val="none" w:sz="0" w:space="0" w:color="auto"/>
        <w:bottom w:val="none" w:sz="0" w:space="0" w:color="auto"/>
        <w:right w:val="none" w:sz="0" w:space="0" w:color="auto"/>
      </w:divBdr>
    </w:div>
    <w:div w:id="1040396721">
      <w:bodyDiv w:val="1"/>
      <w:marLeft w:val="0"/>
      <w:marRight w:val="0"/>
      <w:marTop w:val="0"/>
      <w:marBottom w:val="0"/>
      <w:divBdr>
        <w:top w:val="none" w:sz="0" w:space="0" w:color="auto"/>
        <w:left w:val="none" w:sz="0" w:space="0" w:color="auto"/>
        <w:bottom w:val="none" w:sz="0" w:space="0" w:color="auto"/>
        <w:right w:val="none" w:sz="0" w:space="0" w:color="auto"/>
      </w:divBdr>
    </w:div>
    <w:div w:id="1080980094">
      <w:bodyDiv w:val="1"/>
      <w:marLeft w:val="0"/>
      <w:marRight w:val="0"/>
      <w:marTop w:val="0"/>
      <w:marBottom w:val="0"/>
      <w:divBdr>
        <w:top w:val="none" w:sz="0" w:space="0" w:color="auto"/>
        <w:left w:val="none" w:sz="0" w:space="0" w:color="auto"/>
        <w:bottom w:val="none" w:sz="0" w:space="0" w:color="auto"/>
        <w:right w:val="none" w:sz="0" w:space="0" w:color="auto"/>
      </w:divBdr>
    </w:div>
    <w:div w:id="1137187280">
      <w:bodyDiv w:val="1"/>
      <w:marLeft w:val="0"/>
      <w:marRight w:val="0"/>
      <w:marTop w:val="0"/>
      <w:marBottom w:val="0"/>
      <w:divBdr>
        <w:top w:val="none" w:sz="0" w:space="0" w:color="auto"/>
        <w:left w:val="none" w:sz="0" w:space="0" w:color="auto"/>
        <w:bottom w:val="none" w:sz="0" w:space="0" w:color="auto"/>
        <w:right w:val="none" w:sz="0" w:space="0" w:color="auto"/>
      </w:divBdr>
    </w:div>
    <w:div w:id="1288438221">
      <w:bodyDiv w:val="1"/>
      <w:marLeft w:val="0"/>
      <w:marRight w:val="0"/>
      <w:marTop w:val="0"/>
      <w:marBottom w:val="0"/>
      <w:divBdr>
        <w:top w:val="none" w:sz="0" w:space="0" w:color="auto"/>
        <w:left w:val="none" w:sz="0" w:space="0" w:color="auto"/>
        <w:bottom w:val="none" w:sz="0" w:space="0" w:color="auto"/>
        <w:right w:val="none" w:sz="0" w:space="0" w:color="auto"/>
      </w:divBdr>
    </w:div>
    <w:div w:id="1299266597">
      <w:bodyDiv w:val="1"/>
      <w:marLeft w:val="0"/>
      <w:marRight w:val="0"/>
      <w:marTop w:val="0"/>
      <w:marBottom w:val="0"/>
      <w:divBdr>
        <w:top w:val="none" w:sz="0" w:space="0" w:color="auto"/>
        <w:left w:val="none" w:sz="0" w:space="0" w:color="auto"/>
        <w:bottom w:val="none" w:sz="0" w:space="0" w:color="auto"/>
        <w:right w:val="none" w:sz="0" w:space="0" w:color="auto"/>
      </w:divBdr>
    </w:div>
    <w:div w:id="1337267540">
      <w:bodyDiv w:val="1"/>
      <w:marLeft w:val="0"/>
      <w:marRight w:val="0"/>
      <w:marTop w:val="0"/>
      <w:marBottom w:val="0"/>
      <w:divBdr>
        <w:top w:val="none" w:sz="0" w:space="0" w:color="auto"/>
        <w:left w:val="none" w:sz="0" w:space="0" w:color="auto"/>
        <w:bottom w:val="none" w:sz="0" w:space="0" w:color="auto"/>
        <w:right w:val="none" w:sz="0" w:space="0" w:color="auto"/>
      </w:divBdr>
      <w:divsChild>
        <w:div w:id="1893072902">
          <w:marLeft w:val="461"/>
          <w:marRight w:val="0"/>
          <w:marTop w:val="0"/>
          <w:marBottom w:val="220"/>
          <w:divBdr>
            <w:top w:val="none" w:sz="0" w:space="0" w:color="auto"/>
            <w:left w:val="none" w:sz="0" w:space="0" w:color="auto"/>
            <w:bottom w:val="none" w:sz="0" w:space="0" w:color="auto"/>
            <w:right w:val="none" w:sz="0" w:space="0" w:color="auto"/>
          </w:divBdr>
        </w:div>
        <w:div w:id="1833174892">
          <w:marLeft w:val="461"/>
          <w:marRight w:val="0"/>
          <w:marTop w:val="0"/>
          <w:marBottom w:val="220"/>
          <w:divBdr>
            <w:top w:val="none" w:sz="0" w:space="0" w:color="auto"/>
            <w:left w:val="none" w:sz="0" w:space="0" w:color="auto"/>
            <w:bottom w:val="none" w:sz="0" w:space="0" w:color="auto"/>
            <w:right w:val="none" w:sz="0" w:space="0" w:color="auto"/>
          </w:divBdr>
        </w:div>
      </w:divsChild>
    </w:div>
    <w:div w:id="1771508676">
      <w:bodyDiv w:val="1"/>
      <w:marLeft w:val="0"/>
      <w:marRight w:val="0"/>
      <w:marTop w:val="0"/>
      <w:marBottom w:val="0"/>
      <w:divBdr>
        <w:top w:val="none" w:sz="0" w:space="0" w:color="auto"/>
        <w:left w:val="none" w:sz="0" w:space="0" w:color="auto"/>
        <w:bottom w:val="none" w:sz="0" w:space="0" w:color="auto"/>
        <w:right w:val="none" w:sz="0" w:space="0" w:color="auto"/>
      </w:divBdr>
    </w:div>
    <w:div w:id="1982223777">
      <w:bodyDiv w:val="1"/>
      <w:marLeft w:val="0"/>
      <w:marRight w:val="0"/>
      <w:marTop w:val="0"/>
      <w:marBottom w:val="0"/>
      <w:divBdr>
        <w:top w:val="none" w:sz="0" w:space="0" w:color="auto"/>
        <w:left w:val="none" w:sz="0" w:space="0" w:color="auto"/>
        <w:bottom w:val="none" w:sz="0" w:space="0" w:color="auto"/>
        <w:right w:val="none" w:sz="0" w:space="0" w:color="auto"/>
      </w:divBdr>
    </w:div>
    <w:div w:id="20092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nhs.uk/smokefree/help-and-advice/support"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thecochranelibrary.com" TargetMode="External"/><Relationship Id="rId3" Type="http://schemas.openxmlformats.org/officeDocument/2006/relationships/hyperlink" Target="https://publichealthmatters.blog.gov.uk/2019/10/29/vaping-and-lung-disease-in-the-us-phes-advice/" TargetMode="External"/><Relationship Id="rId7" Type="http://schemas.openxmlformats.org/officeDocument/2006/relationships/hyperlink" Target="http://www.thecochranelibrary.com" TargetMode="External"/><Relationship Id="rId2" Type="http://schemas.openxmlformats.org/officeDocument/2006/relationships/hyperlink" Target="https://www.gov.uk/government/publications/e-cigarettes-and-heated-tobacco-products-evidence-review" TargetMode="External"/><Relationship Id="rId1" Type="http://schemas.openxmlformats.org/officeDocument/2006/relationships/hyperlink" Target="https://www.gov.uk/government/news/phe-publishes-independent-expert-e-cigarettes-evidence-review" TargetMode="External"/><Relationship Id="rId6" Type="http://schemas.openxmlformats.org/officeDocument/2006/relationships/hyperlink" Target="http://www.thecochranelibrary.com" TargetMode="External"/><Relationship Id="rId5" Type="http://schemas.openxmlformats.org/officeDocument/2006/relationships/hyperlink" Target="http://www.thecochranelibrary.com" TargetMode="External"/><Relationship Id="rId4" Type="http://schemas.openxmlformats.org/officeDocument/2006/relationships/hyperlink" Target="https://ash.org.uk/information-and-resources/fact-sheets/statistical/use-of-e-cigarettes-among-adults-in-great-britai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4173-6FBA-4FD6-AD9B-7B7B4EAF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Dickens</dc:creator>
  <cp:lastModifiedBy>Rachel Metcalfe</cp:lastModifiedBy>
  <cp:revision>2</cp:revision>
  <dcterms:created xsi:type="dcterms:W3CDTF">2020-02-19T10:11:00Z</dcterms:created>
  <dcterms:modified xsi:type="dcterms:W3CDTF">2020-02-19T10:11:00Z</dcterms:modified>
</cp:coreProperties>
</file>