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82" w:rsidRPr="00A9787D" w:rsidRDefault="00F04027" w:rsidP="00A9787D">
      <w:pPr>
        <w:spacing w:after="0" w:line="240" w:lineRule="auto"/>
        <w:jc w:val="center"/>
        <w:rPr>
          <w:rFonts w:ascii="Calibri" w:hAnsi="Calibri" w:cs="Calibri"/>
          <w:b/>
        </w:rPr>
      </w:pPr>
      <w:r w:rsidRPr="00A9787D">
        <w:rPr>
          <w:rFonts w:ascii="Calibri" w:hAnsi="Calibri" w:cs="Calibri"/>
          <w:b/>
        </w:rPr>
        <w:t>Managing complaints about prescription direction</w:t>
      </w:r>
    </w:p>
    <w:p w:rsidR="00F04027" w:rsidRPr="00A9787D" w:rsidRDefault="00F04027" w:rsidP="00A9787D">
      <w:pPr>
        <w:spacing w:after="0" w:line="240" w:lineRule="auto"/>
        <w:rPr>
          <w:rFonts w:ascii="Calibri" w:hAnsi="Calibri" w:cs="Calibri"/>
        </w:rPr>
      </w:pPr>
    </w:p>
    <w:p w:rsidR="00F04027" w:rsidRDefault="001D70B0" w:rsidP="00A9787D">
      <w:pPr>
        <w:spacing w:after="0" w:line="240" w:lineRule="auto"/>
        <w:rPr>
          <w:rFonts w:ascii="Calibri" w:hAnsi="Calibri" w:cs="Calibri"/>
        </w:rPr>
      </w:pPr>
      <w:r w:rsidRPr="00A9787D">
        <w:rPr>
          <w:rFonts w:ascii="Calibri" w:hAnsi="Calibri" w:cs="Calibri"/>
        </w:rPr>
        <w:t xml:space="preserve">‘Prescription direction’ occurs where a patient is directed by their GP practice to a certain pharmacy to have their prescription dispensed. </w:t>
      </w:r>
      <w:r w:rsidR="00F04027" w:rsidRPr="00A9787D">
        <w:rPr>
          <w:rFonts w:ascii="Calibri" w:hAnsi="Calibri" w:cs="Calibri"/>
        </w:rPr>
        <w:t xml:space="preserve">The BMA, Pharmacy Voice and PSNC have published a </w:t>
      </w:r>
      <w:r w:rsidRPr="00A9787D">
        <w:rPr>
          <w:rFonts w:ascii="Calibri" w:hAnsi="Calibri" w:cs="Calibri"/>
        </w:rPr>
        <w:t xml:space="preserve">joint </w:t>
      </w:r>
      <w:r w:rsidR="00F04027" w:rsidRPr="00A9787D">
        <w:rPr>
          <w:rFonts w:ascii="Calibri" w:hAnsi="Calibri" w:cs="Calibri"/>
        </w:rPr>
        <w:t>statement stating that prescription direction should not take place.</w:t>
      </w:r>
      <w:r w:rsidR="008931D6" w:rsidRPr="00A9787D">
        <w:rPr>
          <w:rFonts w:ascii="Calibri" w:hAnsi="Calibri" w:cs="Calibri"/>
        </w:rPr>
        <w:t xml:space="preserve"> Prescription direction undermines a patient’s right to have a free choice between any community pharmacy, and damages trust and cooperation between healthcare professionals. </w:t>
      </w:r>
    </w:p>
    <w:p w:rsidR="00A9787D" w:rsidRPr="00A9787D" w:rsidRDefault="00A9787D" w:rsidP="00A9787D">
      <w:pPr>
        <w:spacing w:after="0" w:line="240" w:lineRule="auto"/>
        <w:rPr>
          <w:rFonts w:ascii="Calibri" w:hAnsi="Calibri" w:cs="Calibri"/>
        </w:rPr>
      </w:pPr>
    </w:p>
    <w:p w:rsidR="008931D6" w:rsidRDefault="008931D6" w:rsidP="00A9787D">
      <w:pPr>
        <w:spacing w:after="0" w:line="240" w:lineRule="auto"/>
        <w:rPr>
          <w:rFonts w:ascii="Calibri" w:hAnsi="Calibri" w:cs="Calibri"/>
        </w:rPr>
      </w:pPr>
      <w:r w:rsidRPr="00A9787D">
        <w:rPr>
          <w:rFonts w:ascii="Calibri" w:hAnsi="Calibri" w:cs="Calibri"/>
        </w:rPr>
        <w:t>NHS England (which manages the contracts w</w:t>
      </w:r>
      <w:r w:rsidR="00BF6763">
        <w:rPr>
          <w:rFonts w:ascii="Calibri" w:hAnsi="Calibri" w:cs="Calibri"/>
        </w:rPr>
        <w:t xml:space="preserve">ith GPs and pharmacies) and the </w:t>
      </w:r>
      <w:r w:rsidR="00BF6763" w:rsidRPr="00A9787D">
        <w:rPr>
          <w:rFonts w:ascii="Calibri" w:hAnsi="Calibri" w:cs="Calibri"/>
        </w:rPr>
        <w:t xml:space="preserve">General Medical Council and General Pharmaceutical Council </w:t>
      </w:r>
      <w:r w:rsidR="00BF6763">
        <w:rPr>
          <w:rFonts w:ascii="Calibri" w:hAnsi="Calibri" w:cs="Calibri"/>
        </w:rPr>
        <w:t xml:space="preserve">(the </w:t>
      </w:r>
      <w:r w:rsidRPr="00A9787D">
        <w:rPr>
          <w:rFonts w:ascii="Calibri" w:hAnsi="Calibri" w:cs="Calibri"/>
        </w:rPr>
        <w:t>professi</w:t>
      </w:r>
      <w:r w:rsidR="00BF6763">
        <w:rPr>
          <w:rFonts w:ascii="Calibri" w:hAnsi="Calibri" w:cs="Calibri"/>
        </w:rPr>
        <w:t>onal regulators</w:t>
      </w:r>
      <w:r w:rsidRPr="00A9787D">
        <w:rPr>
          <w:rFonts w:ascii="Calibri" w:hAnsi="Calibri" w:cs="Calibri"/>
        </w:rPr>
        <w:t xml:space="preserve">) all have a role in stepping </w:t>
      </w:r>
      <w:r w:rsidR="00BF6763">
        <w:rPr>
          <w:rFonts w:ascii="Calibri" w:hAnsi="Calibri" w:cs="Calibri"/>
        </w:rPr>
        <w:t xml:space="preserve">in </w:t>
      </w:r>
      <w:r w:rsidRPr="00A9787D">
        <w:rPr>
          <w:rFonts w:ascii="Calibri" w:hAnsi="Calibri" w:cs="Calibri"/>
        </w:rPr>
        <w:t xml:space="preserve">to challenge cases of prescription direction. They generally need to hear from patients before they will take action. </w:t>
      </w:r>
    </w:p>
    <w:p w:rsidR="00A9787D" w:rsidRPr="00A9787D" w:rsidRDefault="00A9787D" w:rsidP="00A9787D">
      <w:pPr>
        <w:spacing w:after="0" w:line="240" w:lineRule="auto"/>
        <w:rPr>
          <w:rFonts w:ascii="Calibri" w:hAnsi="Calibri" w:cs="Calibri"/>
        </w:rPr>
      </w:pPr>
    </w:p>
    <w:p w:rsidR="001D70B0" w:rsidRDefault="008931D6" w:rsidP="00A9787D">
      <w:pPr>
        <w:spacing w:after="0" w:line="240" w:lineRule="auto"/>
        <w:rPr>
          <w:rFonts w:ascii="Calibri" w:hAnsi="Calibri" w:cs="Calibri"/>
        </w:rPr>
      </w:pPr>
      <w:r w:rsidRPr="00A9787D">
        <w:rPr>
          <w:rFonts w:ascii="Calibri" w:hAnsi="Calibri" w:cs="Calibri"/>
        </w:rPr>
        <w:t xml:space="preserve">If any of your patients complain about undue pressure to use a particular pharmacy, you can use the </w:t>
      </w:r>
      <w:r w:rsidRPr="00BF6763">
        <w:rPr>
          <w:rFonts w:ascii="Calibri" w:hAnsi="Calibri" w:cs="Calibri"/>
          <w:i/>
        </w:rPr>
        <w:t>“Your Prescription Your Choice”</w:t>
      </w:r>
      <w:r w:rsidRPr="00A9787D">
        <w:rPr>
          <w:rFonts w:ascii="Calibri" w:hAnsi="Calibri" w:cs="Calibri"/>
        </w:rPr>
        <w:t xml:space="preserve"> leaflet to help them to easily register a complaint. </w:t>
      </w:r>
    </w:p>
    <w:p w:rsidR="00BF6763" w:rsidRDefault="00BF6763" w:rsidP="00A9787D">
      <w:pPr>
        <w:spacing w:after="0" w:line="240" w:lineRule="auto"/>
        <w:rPr>
          <w:rFonts w:ascii="Calibri" w:hAnsi="Calibri" w:cs="Calibri"/>
        </w:rPr>
      </w:pPr>
    </w:p>
    <w:p w:rsidR="00A9787D" w:rsidRPr="00A9787D" w:rsidRDefault="00A9787D" w:rsidP="00A9787D">
      <w:pPr>
        <w:spacing w:after="0" w:line="240" w:lineRule="auto"/>
        <w:rPr>
          <w:rFonts w:ascii="Calibri" w:hAnsi="Calibri" w:cs="Calibri"/>
        </w:rPr>
      </w:pPr>
      <w:r>
        <w:rPr>
          <w:rFonts w:ascii="Calibri" w:hAnsi="Calibri" w:cs="Calibri"/>
        </w:rPr>
        <w:t>If you become aware that a patient has been subjected to prescription direction:</w:t>
      </w:r>
    </w:p>
    <w:p w:rsidR="001D70B0" w:rsidRPr="00A9787D" w:rsidRDefault="001D70B0" w:rsidP="00A9787D">
      <w:pPr>
        <w:spacing w:after="0" w:line="240" w:lineRule="auto"/>
        <w:rPr>
          <w:rFonts w:ascii="Calibri" w:hAnsi="Calibri" w:cs="Calibri"/>
        </w:rPr>
      </w:pPr>
    </w:p>
    <w:p w:rsidR="00A9787D" w:rsidRPr="00A9787D" w:rsidRDefault="00A9787D" w:rsidP="00A9787D">
      <w:pPr>
        <w:pStyle w:val="ListParagraph"/>
        <w:numPr>
          <w:ilvl w:val="0"/>
          <w:numId w:val="1"/>
        </w:numPr>
        <w:spacing w:after="0" w:line="240" w:lineRule="auto"/>
        <w:rPr>
          <w:rFonts w:ascii="Calibri" w:hAnsi="Calibri" w:cs="Calibri"/>
        </w:rPr>
      </w:pPr>
      <w:r w:rsidRPr="00A9787D">
        <w:rPr>
          <w:rFonts w:ascii="Calibri" w:hAnsi="Calibri" w:cs="Calibri"/>
        </w:rPr>
        <w:t>Explain that doctors and pharmacists across the country have agreed that this is not the right way to behave</w:t>
      </w:r>
      <w:r w:rsidR="00B87C66">
        <w:rPr>
          <w:rFonts w:ascii="Calibri" w:hAnsi="Calibri" w:cs="Calibri"/>
        </w:rPr>
        <w:t xml:space="preserve"> – patients should always be free to choose their pharmacy, and no-one should seek to undermine that right</w:t>
      </w:r>
    </w:p>
    <w:p w:rsidR="00A9787D" w:rsidRPr="00A9787D" w:rsidRDefault="00A9787D" w:rsidP="00A9787D">
      <w:pPr>
        <w:pStyle w:val="ListParagraph"/>
        <w:numPr>
          <w:ilvl w:val="0"/>
          <w:numId w:val="1"/>
        </w:numPr>
        <w:spacing w:after="0" w:line="240" w:lineRule="auto"/>
        <w:rPr>
          <w:rFonts w:ascii="Calibri" w:hAnsi="Calibri" w:cs="Calibri"/>
        </w:rPr>
      </w:pPr>
      <w:r w:rsidRPr="00A9787D">
        <w:rPr>
          <w:rFonts w:ascii="Calibri" w:hAnsi="Calibri" w:cs="Calibri"/>
        </w:rPr>
        <w:t xml:space="preserve">That if certain GPs or pharmacies </w:t>
      </w:r>
      <w:r w:rsidR="00B87C66">
        <w:rPr>
          <w:rFonts w:ascii="Calibri" w:hAnsi="Calibri" w:cs="Calibri"/>
        </w:rPr>
        <w:t xml:space="preserve">locally </w:t>
      </w:r>
      <w:r w:rsidRPr="00A9787D">
        <w:rPr>
          <w:rFonts w:ascii="Calibri" w:hAnsi="Calibri" w:cs="Calibri"/>
        </w:rPr>
        <w:t>are behaving in this way, that this needs to be reported so that something can be done to stop it</w:t>
      </w:r>
    </w:p>
    <w:p w:rsidR="00A9787D" w:rsidRDefault="00A9787D" w:rsidP="00A9787D">
      <w:pPr>
        <w:pStyle w:val="ListParagraph"/>
        <w:numPr>
          <w:ilvl w:val="0"/>
          <w:numId w:val="1"/>
        </w:numPr>
        <w:spacing w:after="0" w:line="240" w:lineRule="auto"/>
        <w:rPr>
          <w:rFonts w:ascii="Calibri" w:hAnsi="Calibri" w:cs="Calibri"/>
        </w:rPr>
      </w:pPr>
      <w:r w:rsidRPr="00A9787D">
        <w:rPr>
          <w:rFonts w:ascii="Calibri" w:hAnsi="Calibri" w:cs="Calibri"/>
        </w:rPr>
        <w:t xml:space="preserve">Offer them the </w:t>
      </w:r>
      <w:r w:rsidRPr="00B87C66">
        <w:rPr>
          <w:rFonts w:ascii="Calibri" w:hAnsi="Calibri" w:cs="Calibri"/>
          <w:i/>
        </w:rPr>
        <w:t>“Your Prescription Your Choice”</w:t>
      </w:r>
      <w:r w:rsidRPr="00A9787D">
        <w:rPr>
          <w:rFonts w:ascii="Calibri" w:hAnsi="Calibri" w:cs="Calibri"/>
        </w:rPr>
        <w:t xml:space="preserve"> form, explaining that it contains information about this problem and gives them the opportunity to report what has happened to them</w:t>
      </w:r>
    </w:p>
    <w:p w:rsidR="00B87C66" w:rsidRPr="00A9787D" w:rsidRDefault="00B87C66" w:rsidP="00A9787D">
      <w:pPr>
        <w:pStyle w:val="ListParagraph"/>
        <w:numPr>
          <w:ilvl w:val="0"/>
          <w:numId w:val="1"/>
        </w:numPr>
        <w:spacing w:after="0" w:line="240" w:lineRule="auto"/>
        <w:rPr>
          <w:rFonts w:ascii="Calibri" w:hAnsi="Calibri" w:cs="Calibri"/>
        </w:rPr>
      </w:pPr>
      <w:r>
        <w:rPr>
          <w:rFonts w:ascii="Calibri" w:hAnsi="Calibri" w:cs="Calibri"/>
        </w:rPr>
        <w:t>Advise them that the back half of the form can be detached and su</w:t>
      </w:r>
      <w:r w:rsidR="00E335F0">
        <w:rPr>
          <w:rFonts w:ascii="Calibri" w:hAnsi="Calibri" w:cs="Calibri"/>
        </w:rPr>
        <w:t>bmitted to the appropriate body</w:t>
      </w:r>
      <w:r w:rsidR="00BC7432">
        <w:rPr>
          <w:rFonts w:ascii="Calibri" w:hAnsi="Calibri" w:cs="Calibri"/>
        </w:rPr>
        <w:t>. They can submit the form themselves, or ask you to do it for them</w:t>
      </w:r>
    </w:p>
    <w:p w:rsidR="001D70B0" w:rsidRDefault="00A9787D" w:rsidP="00A9787D">
      <w:pPr>
        <w:pStyle w:val="ListParagraph"/>
        <w:numPr>
          <w:ilvl w:val="0"/>
          <w:numId w:val="1"/>
        </w:numPr>
        <w:spacing w:after="0" w:line="240" w:lineRule="auto"/>
        <w:rPr>
          <w:rFonts w:ascii="Calibri" w:hAnsi="Calibri" w:cs="Calibri"/>
        </w:rPr>
      </w:pPr>
      <w:r w:rsidRPr="00A9787D">
        <w:rPr>
          <w:rFonts w:ascii="Calibri" w:hAnsi="Calibri" w:cs="Calibri"/>
        </w:rPr>
        <w:t xml:space="preserve">Encourage them to complete the form in the pharmacy, and say that you’ll send their form off for them, along with any other forms that you receive, to save them the cost of a stamp or phone call </w:t>
      </w:r>
    </w:p>
    <w:p w:rsidR="001D70B0" w:rsidRDefault="001D70B0" w:rsidP="00A9787D">
      <w:pPr>
        <w:spacing w:after="0" w:line="240" w:lineRule="auto"/>
        <w:rPr>
          <w:rFonts w:ascii="Calibri" w:hAnsi="Calibri" w:cs="Calibri"/>
        </w:rPr>
      </w:pPr>
    </w:p>
    <w:p w:rsidR="00E335F0" w:rsidRPr="00E335F0" w:rsidRDefault="00E335F0" w:rsidP="00A9787D">
      <w:pPr>
        <w:spacing w:after="0" w:line="240" w:lineRule="auto"/>
        <w:rPr>
          <w:rFonts w:ascii="Calibri" w:hAnsi="Calibri" w:cs="Calibri"/>
          <w:i/>
        </w:rPr>
      </w:pPr>
      <w:r w:rsidRPr="00E335F0">
        <w:rPr>
          <w:rFonts w:ascii="Calibri" w:hAnsi="Calibri" w:cs="Calibri"/>
          <w:i/>
        </w:rPr>
        <w:t xml:space="preserve">Please respect the right of patients not to complain if they are uncomfortable in doing so. Please also recognise that you </w:t>
      </w:r>
      <w:r w:rsidR="00710010">
        <w:rPr>
          <w:rFonts w:ascii="Calibri" w:hAnsi="Calibri" w:cs="Calibri"/>
          <w:i/>
        </w:rPr>
        <w:t xml:space="preserve">should </w:t>
      </w:r>
      <w:r w:rsidRPr="00E335F0">
        <w:rPr>
          <w:rFonts w:ascii="Calibri" w:hAnsi="Calibri" w:cs="Calibri"/>
          <w:i/>
        </w:rPr>
        <w:t xml:space="preserve">treat any interactions with patients on this topic as confidential. </w:t>
      </w:r>
    </w:p>
    <w:p w:rsidR="00E335F0" w:rsidRDefault="00E335F0" w:rsidP="00A9787D">
      <w:pPr>
        <w:spacing w:after="0" w:line="240" w:lineRule="auto"/>
        <w:rPr>
          <w:rFonts w:ascii="Calibri" w:hAnsi="Calibri" w:cs="Calibri"/>
        </w:rPr>
      </w:pPr>
    </w:p>
    <w:p w:rsidR="00BF6763" w:rsidRDefault="00B87C66" w:rsidP="00A9787D">
      <w:pPr>
        <w:spacing w:after="0" w:line="240" w:lineRule="auto"/>
        <w:rPr>
          <w:rFonts w:ascii="Calibri" w:hAnsi="Calibri" w:cs="Calibri"/>
        </w:rPr>
      </w:pPr>
      <w:r>
        <w:rPr>
          <w:rFonts w:ascii="Calibri" w:hAnsi="Calibri" w:cs="Calibri"/>
        </w:rPr>
        <w:t>Once forms have been returned to you, the next steps are:</w:t>
      </w:r>
    </w:p>
    <w:p w:rsidR="00505101" w:rsidRDefault="00505101" w:rsidP="00A9787D">
      <w:pPr>
        <w:spacing w:after="0" w:line="240" w:lineRule="auto"/>
        <w:rPr>
          <w:rFonts w:ascii="Calibri" w:hAnsi="Calibri" w:cs="Calibri"/>
        </w:rPr>
      </w:pPr>
    </w:p>
    <w:p w:rsidR="00B87C66" w:rsidRPr="00B87C66" w:rsidRDefault="00B87C66" w:rsidP="00B87C66">
      <w:pPr>
        <w:pStyle w:val="ListParagraph"/>
        <w:numPr>
          <w:ilvl w:val="0"/>
          <w:numId w:val="2"/>
        </w:numPr>
        <w:spacing w:after="0" w:line="240" w:lineRule="auto"/>
        <w:rPr>
          <w:rFonts w:ascii="Calibri" w:hAnsi="Calibri" w:cs="Calibri"/>
        </w:rPr>
      </w:pPr>
      <w:r w:rsidRPr="00B87C66">
        <w:rPr>
          <w:rFonts w:ascii="Calibri" w:hAnsi="Calibri" w:cs="Calibri"/>
        </w:rPr>
        <w:t xml:space="preserve">Send the </w:t>
      </w:r>
      <w:r w:rsidR="00A9787D" w:rsidRPr="00B87C66">
        <w:rPr>
          <w:rFonts w:ascii="Calibri" w:hAnsi="Calibri" w:cs="Calibri"/>
        </w:rPr>
        <w:t xml:space="preserve">form to NHS England in all cases. </w:t>
      </w:r>
    </w:p>
    <w:p w:rsidR="00B87C66" w:rsidRPr="00B87C66" w:rsidRDefault="00A9787D" w:rsidP="00B87C66">
      <w:pPr>
        <w:pStyle w:val="ListParagraph"/>
        <w:numPr>
          <w:ilvl w:val="0"/>
          <w:numId w:val="2"/>
        </w:numPr>
        <w:spacing w:after="0" w:line="240" w:lineRule="auto"/>
        <w:rPr>
          <w:rFonts w:ascii="Calibri" w:hAnsi="Calibri" w:cs="Calibri"/>
        </w:rPr>
      </w:pPr>
      <w:r w:rsidRPr="00B87C66">
        <w:rPr>
          <w:rFonts w:ascii="Calibri" w:hAnsi="Calibri" w:cs="Calibri"/>
        </w:rPr>
        <w:t xml:space="preserve">If there is evidence that a GP may have acted inappropriately, a copy of the form should be sent to the General Medical Council. </w:t>
      </w:r>
    </w:p>
    <w:p w:rsidR="00B87C66" w:rsidRPr="00B87C66" w:rsidRDefault="00A9787D" w:rsidP="00B87C66">
      <w:pPr>
        <w:pStyle w:val="ListParagraph"/>
        <w:numPr>
          <w:ilvl w:val="0"/>
          <w:numId w:val="2"/>
        </w:numPr>
        <w:spacing w:after="0" w:line="240" w:lineRule="auto"/>
        <w:rPr>
          <w:rFonts w:ascii="Calibri" w:hAnsi="Calibri" w:cs="Calibri"/>
        </w:rPr>
      </w:pPr>
      <w:r w:rsidRPr="00B87C66">
        <w:rPr>
          <w:rFonts w:ascii="Calibri" w:hAnsi="Calibri" w:cs="Calibri"/>
        </w:rPr>
        <w:t xml:space="preserve">If there is evidence that a pharmacist or pharmacy company may have acted inappropriately, a copy of the form should be sent to the General Pharmaceutical Council. </w:t>
      </w:r>
    </w:p>
    <w:p w:rsidR="00BF6763" w:rsidRPr="00B87C66" w:rsidRDefault="00BF6763" w:rsidP="00B87C66">
      <w:pPr>
        <w:pStyle w:val="ListParagraph"/>
        <w:numPr>
          <w:ilvl w:val="0"/>
          <w:numId w:val="2"/>
        </w:numPr>
        <w:spacing w:after="0" w:line="240" w:lineRule="auto"/>
        <w:rPr>
          <w:rFonts w:ascii="Calibri" w:hAnsi="Calibri" w:cs="Calibri"/>
        </w:rPr>
      </w:pPr>
      <w:r w:rsidRPr="00B87C66">
        <w:rPr>
          <w:rFonts w:ascii="Calibri" w:hAnsi="Calibri" w:cs="Calibri"/>
        </w:rPr>
        <w:t>We suggest that you keep a log of the forms that you have sent off. The following page includes a template log.</w:t>
      </w:r>
    </w:p>
    <w:p w:rsidR="0076476D" w:rsidRDefault="0076476D" w:rsidP="00A9787D">
      <w:pPr>
        <w:spacing w:after="0" w:line="240" w:lineRule="auto"/>
        <w:rPr>
          <w:rFonts w:ascii="Calibri" w:hAnsi="Calibri" w:cs="Calibri"/>
        </w:rPr>
      </w:pPr>
      <w:bookmarkStart w:id="0" w:name="_GoBack"/>
      <w:bookmarkEnd w:id="0"/>
    </w:p>
    <w:p w:rsidR="004D7115" w:rsidRPr="00A9787D" w:rsidRDefault="004D7115" w:rsidP="00A9787D">
      <w:pPr>
        <w:spacing w:after="0" w:line="240" w:lineRule="auto"/>
        <w:rPr>
          <w:rFonts w:ascii="Calibri" w:hAnsi="Calibri" w:cs="Calibri"/>
        </w:rPr>
      </w:pPr>
      <w:r>
        <w:rPr>
          <w:rFonts w:ascii="Calibri" w:hAnsi="Calibri" w:cs="Calibri"/>
        </w:rPr>
        <w:t>The full BMA, Pharmacy Voice and PSNC statement on prescription direction is available at:</w:t>
      </w:r>
    </w:p>
    <w:p w:rsidR="004D7115" w:rsidRDefault="004D7115" w:rsidP="00A9787D">
      <w:pPr>
        <w:spacing w:after="0" w:line="240" w:lineRule="auto"/>
        <w:rPr>
          <w:rFonts w:ascii="Calibri" w:hAnsi="Calibri" w:cs="Calibri"/>
        </w:rPr>
      </w:pPr>
    </w:p>
    <w:p w:rsidR="004D7115" w:rsidRDefault="008F4AFC" w:rsidP="00A9787D">
      <w:pPr>
        <w:spacing w:after="0" w:line="240" w:lineRule="auto"/>
        <w:rPr>
          <w:rFonts w:ascii="Calibri" w:hAnsi="Calibri" w:cs="Calibri"/>
        </w:rPr>
      </w:pPr>
      <w:hyperlink r:id="rId6" w:history="1">
        <w:r w:rsidR="004D7115" w:rsidRPr="002F4A50">
          <w:rPr>
            <w:rStyle w:val="Hyperlink"/>
            <w:rFonts w:ascii="Calibri" w:hAnsi="Calibri" w:cs="Calibri"/>
          </w:rPr>
          <w:t>http://www.pharmacyvoice.com/images/press/BMA_PSNC_PV_prescription_direction_guidance_October_13.pdf</w:t>
        </w:r>
      </w:hyperlink>
      <w:r w:rsidR="004D7115">
        <w:rPr>
          <w:rFonts w:ascii="Calibri" w:hAnsi="Calibri" w:cs="Calibri"/>
        </w:rPr>
        <w:t xml:space="preserve"> </w:t>
      </w:r>
    </w:p>
    <w:p w:rsidR="0076476D" w:rsidRPr="00A9787D" w:rsidRDefault="0076476D" w:rsidP="00A9787D">
      <w:pPr>
        <w:spacing w:after="0" w:line="240" w:lineRule="auto"/>
        <w:rPr>
          <w:rFonts w:ascii="Calibri" w:hAnsi="Calibri" w:cs="Calibri"/>
        </w:rPr>
      </w:pPr>
      <w:r w:rsidRPr="00A9787D">
        <w:rPr>
          <w:rFonts w:ascii="Calibri" w:hAnsi="Calibri" w:cs="Calibri"/>
        </w:rPr>
        <w:br w:type="page"/>
      </w:r>
    </w:p>
    <w:p w:rsidR="0076476D" w:rsidRPr="00A9787D" w:rsidRDefault="0076476D" w:rsidP="00A9787D">
      <w:pPr>
        <w:spacing w:after="0" w:line="240" w:lineRule="auto"/>
        <w:jc w:val="center"/>
        <w:rPr>
          <w:rFonts w:ascii="Calibri" w:hAnsi="Calibri" w:cs="Calibri"/>
          <w:b/>
        </w:rPr>
      </w:pPr>
      <w:r w:rsidRPr="00A9787D">
        <w:rPr>
          <w:rFonts w:ascii="Calibri" w:hAnsi="Calibri" w:cs="Calibri"/>
          <w:b/>
        </w:rPr>
        <w:lastRenderedPageBreak/>
        <w:t>Confidential log of prescription direction complaints</w:t>
      </w:r>
    </w:p>
    <w:p w:rsidR="0076476D" w:rsidRPr="00A9787D" w:rsidRDefault="0076476D" w:rsidP="00A9787D">
      <w:pPr>
        <w:spacing w:after="0" w:line="240" w:lineRule="auto"/>
        <w:jc w:val="center"/>
        <w:rPr>
          <w:rFonts w:ascii="Calibri" w:hAnsi="Calibri" w:cs="Calibri"/>
          <w:b/>
        </w:rPr>
      </w:pPr>
    </w:p>
    <w:tbl>
      <w:tblPr>
        <w:tblStyle w:val="TableGrid"/>
        <w:tblW w:w="0" w:type="auto"/>
        <w:tblLayout w:type="fixed"/>
        <w:tblLook w:val="04A0" w:firstRow="1" w:lastRow="0" w:firstColumn="1" w:lastColumn="0" w:noHBand="0" w:noVBand="1"/>
      </w:tblPr>
      <w:tblGrid>
        <w:gridCol w:w="1101"/>
        <w:gridCol w:w="1559"/>
        <w:gridCol w:w="2551"/>
        <w:gridCol w:w="709"/>
        <w:gridCol w:w="851"/>
        <w:gridCol w:w="992"/>
        <w:gridCol w:w="709"/>
        <w:gridCol w:w="770"/>
      </w:tblGrid>
      <w:tr w:rsidR="0076476D" w:rsidRPr="00A9787D" w:rsidTr="00E335F0">
        <w:tc>
          <w:tcPr>
            <w:tcW w:w="1101" w:type="dxa"/>
            <w:vMerge w:val="restart"/>
          </w:tcPr>
          <w:p w:rsidR="0076476D" w:rsidRPr="00A9787D" w:rsidRDefault="0076476D" w:rsidP="00A9787D">
            <w:pPr>
              <w:rPr>
                <w:rFonts w:ascii="Calibri" w:hAnsi="Calibri" w:cs="Calibri"/>
              </w:rPr>
            </w:pPr>
            <w:r w:rsidRPr="00A9787D">
              <w:rPr>
                <w:rFonts w:ascii="Calibri" w:hAnsi="Calibri" w:cs="Calibri"/>
              </w:rPr>
              <w:t>Date received</w:t>
            </w:r>
          </w:p>
        </w:tc>
        <w:tc>
          <w:tcPr>
            <w:tcW w:w="1559" w:type="dxa"/>
            <w:vMerge w:val="restart"/>
          </w:tcPr>
          <w:p w:rsidR="0076476D" w:rsidRPr="00A9787D" w:rsidRDefault="0076476D" w:rsidP="00A9787D">
            <w:pPr>
              <w:rPr>
                <w:rFonts w:ascii="Calibri" w:hAnsi="Calibri" w:cs="Calibri"/>
              </w:rPr>
            </w:pPr>
            <w:r w:rsidRPr="00A9787D">
              <w:rPr>
                <w:rFonts w:ascii="Calibri" w:hAnsi="Calibri" w:cs="Calibri"/>
              </w:rPr>
              <w:t>Name</w:t>
            </w:r>
          </w:p>
        </w:tc>
        <w:tc>
          <w:tcPr>
            <w:tcW w:w="2551" w:type="dxa"/>
            <w:vMerge w:val="restart"/>
          </w:tcPr>
          <w:p w:rsidR="0076476D" w:rsidRPr="00A9787D" w:rsidRDefault="0076476D" w:rsidP="00A9787D">
            <w:pPr>
              <w:rPr>
                <w:rFonts w:ascii="Calibri" w:hAnsi="Calibri" w:cs="Calibri"/>
              </w:rPr>
            </w:pPr>
            <w:r w:rsidRPr="00A9787D">
              <w:rPr>
                <w:rFonts w:ascii="Calibri" w:hAnsi="Calibri" w:cs="Calibri"/>
              </w:rPr>
              <w:t>Address</w:t>
            </w:r>
          </w:p>
        </w:tc>
        <w:tc>
          <w:tcPr>
            <w:tcW w:w="4031" w:type="dxa"/>
            <w:gridSpan w:val="5"/>
          </w:tcPr>
          <w:p w:rsidR="0076476D" w:rsidRPr="00A9787D" w:rsidRDefault="0076476D" w:rsidP="00A9787D">
            <w:pPr>
              <w:jc w:val="center"/>
              <w:rPr>
                <w:rFonts w:ascii="Calibri" w:hAnsi="Calibri" w:cs="Calibri"/>
              </w:rPr>
            </w:pPr>
            <w:r w:rsidRPr="00A9787D">
              <w:rPr>
                <w:rFonts w:ascii="Calibri" w:hAnsi="Calibri" w:cs="Calibri"/>
              </w:rPr>
              <w:t>Dispatch details</w:t>
            </w:r>
          </w:p>
        </w:tc>
      </w:tr>
      <w:tr w:rsidR="0076476D" w:rsidRPr="00A9787D" w:rsidTr="00E335F0">
        <w:tc>
          <w:tcPr>
            <w:tcW w:w="1101" w:type="dxa"/>
            <w:vMerge/>
          </w:tcPr>
          <w:p w:rsidR="0076476D" w:rsidRPr="00A9787D" w:rsidRDefault="0076476D" w:rsidP="00A9787D">
            <w:pPr>
              <w:rPr>
                <w:rFonts w:ascii="Calibri" w:hAnsi="Calibri" w:cs="Calibri"/>
              </w:rPr>
            </w:pPr>
          </w:p>
        </w:tc>
        <w:tc>
          <w:tcPr>
            <w:tcW w:w="1559" w:type="dxa"/>
            <w:vMerge/>
          </w:tcPr>
          <w:p w:rsidR="0076476D" w:rsidRPr="00A9787D" w:rsidRDefault="0076476D" w:rsidP="00A9787D">
            <w:pPr>
              <w:rPr>
                <w:rFonts w:ascii="Calibri" w:hAnsi="Calibri" w:cs="Calibri"/>
              </w:rPr>
            </w:pPr>
          </w:p>
        </w:tc>
        <w:tc>
          <w:tcPr>
            <w:tcW w:w="2551" w:type="dxa"/>
            <w:vMerge/>
          </w:tcPr>
          <w:p w:rsidR="0076476D" w:rsidRPr="00A9787D" w:rsidRDefault="0076476D" w:rsidP="00A9787D">
            <w:pPr>
              <w:rPr>
                <w:rFonts w:ascii="Calibri" w:hAnsi="Calibri" w:cs="Calibri"/>
              </w:rPr>
            </w:pPr>
          </w:p>
        </w:tc>
        <w:tc>
          <w:tcPr>
            <w:tcW w:w="709" w:type="dxa"/>
            <w:vMerge w:val="restart"/>
          </w:tcPr>
          <w:p w:rsidR="0076476D" w:rsidRPr="00A9787D" w:rsidRDefault="0076476D" w:rsidP="00A9787D">
            <w:pPr>
              <w:rPr>
                <w:rFonts w:ascii="Calibri" w:hAnsi="Calibri" w:cs="Calibri"/>
              </w:rPr>
            </w:pPr>
            <w:r w:rsidRPr="00A9787D">
              <w:rPr>
                <w:rFonts w:ascii="Calibri" w:hAnsi="Calibri" w:cs="Calibri"/>
              </w:rPr>
              <w:t>Date sent</w:t>
            </w:r>
          </w:p>
        </w:tc>
        <w:tc>
          <w:tcPr>
            <w:tcW w:w="3322" w:type="dxa"/>
            <w:gridSpan w:val="4"/>
          </w:tcPr>
          <w:p w:rsidR="0076476D" w:rsidRPr="00A9787D" w:rsidRDefault="0076476D" w:rsidP="00A9787D">
            <w:pPr>
              <w:jc w:val="center"/>
              <w:rPr>
                <w:rFonts w:ascii="Calibri" w:hAnsi="Calibri" w:cs="Calibri"/>
              </w:rPr>
            </w:pPr>
            <w:r w:rsidRPr="00A9787D">
              <w:rPr>
                <w:rFonts w:ascii="Calibri" w:hAnsi="Calibri" w:cs="Calibri"/>
              </w:rPr>
              <w:t>Tick as appropriate</w:t>
            </w:r>
          </w:p>
        </w:tc>
      </w:tr>
      <w:tr w:rsidR="0076476D" w:rsidRPr="00A9787D" w:rsidTr="00E335F0">
        <w:tc>
          <w:tcPr>
            <w:tcW w:w="1101" w:type="dxa"/>
            <w:vMerge/>
          </w:tcPr>
          <w:p w:rsidR="0076476D" w:rsidRPr="00A9787D" w:rsidRDefault="0076476D" w:rsidP="00A9787D">
            <w:pPr>
              <w:rPr>
                <w:rFonts w:ascii="Calibri" w:hAnsi="Calibri" w:cs="Calibri"/>
              </w:rPr>
            </w:pPr>
          </w:p>
        </w:tc>
        <w:tc>
          <w:tcPr>
            <w:tcW w:w="1559" w:type="dxa"/>
            <w:vMerge/>
          </w:tcPr>
          <w:p w:rsidR="0076476D" w:rsidRPr="00A9787D" w:rsidRDefault="0076476D" w:rsidP="00A9787D">
            <w:pPr>
              <w:rPr>
                <w:rFonts w:ascii="Calibri" w:hAnsi="Calibri" w:cs="Calibri"/>
              </w:rPr>
            </w:pPr>
          </w:p>
        </w:tc>
        <w:tc>
          <w:tcPr>
            <w:tcW w:w="2551" w:type="dxa"/>
            <w:vMerge/>
          </w:tcPr>
          <w:p w:rsidR="0076476D" w:rsidRPr="00A9787D" w:rsidRDefault="0076476D" w:rsidP="00A9787D">
            <w:pPr>
              <w:rPr>
                <w:rFonts w:ascii="Calibri" w:hAnsi="Calibri" w:cs="Calibri"/>
              </w:rPr>
            </w:pPr>
          </w:p>
        </w:tc>
        <w:tc>
          <w:tcPr>
            <w:tcW w:w="709" w:type="dxa"/>
            <w:vMerge/>
          </w:tcPr>
          <w:p w:rsidR="0076476D" w:rsidRPr="00A9787D" w:rsidRDefault="0076476D" w:rsidP="00A9787D">
            <w:pPr>
              <w:rPr>
                <w:rFonts w:ascii="Calibri" w:hAnsi="Calibri" w:cs="Calibri"/>
              </w:rPr>
            </w:pPr>
          </w:p>
        </w:tc>
        <w:tc>
          <w:tcPr>
            <w:tcW w:w="851" w:type="dxa"/>
          </w:tcPr>
          <w:p w:rsidR="0076476D" w:rsidRPr="00A9787D" w:rsidRDefault="0076476D" w:rsidP="00A9787D">
            <w:pPr>
              <w:rPr>
                <w:rFonts w:ascii="Calibri" w:hAnsi="Calibri" w:cs="Calibri"/>
              </w:rPr>
            </w:pPr>
            <w:r w:rsidRPr="00A9787D">
              <w:rPr>
                <w:rFonts w:ascii="Calibri" w:hAnsi="Calibri" w:cs="Calibri"/>
              </w:rPr>
              <w:t>Head Office</w:t>
            </w:r>
          </w:p>
        </w:tc>
        <w:tc>
          <w:tcPr>
            <w:tcW w:w="992" w:type="dxa"/>
          </w:tcPr>
          <w:p w:rsidR="0076476D" w:rsidRPr="00A9787D" w:rsidRDefault="0076476D" w:rsidP="00A9787D">
            <w:pPr>
              <w:rPr>
                <w:rFonts w:ascii="Calibri" w:hAnsi="Calibri" w:cs="Calibri"/>
              </w:rPr>
            </w:pPr>
            <w:r w:rsidRPr="00A9787D">
              <w:rPr>
                <w:rFonts w:ascii="Calibri" w:hAnsi="Calibri" w:cs="Calibri"/>
              </w:rPr>
              <w:t>NHS England</w:t>
            </w:r>
          </w:p>
        </w:tc>
        <w:tc>
          <w:tcPr>
            <w:tcW w:w="709" w:type="dxa"/>
          </w:tcPr>
          <w:p w:rsidR="0076476D" w:rsidRPr="00A9787D" w:rsidRDefault="0076476D" w:rsidP="00A9787D">
            <w:pPr>
              <w:rPr>
                <w:rFonts w:ascii="Calibri" w:hAnsi="Calibri" w:cs="Calibri"/>
              </w:rPr>
            </w:pPr>
            <w:r w:rsidRPr="00A9787D">
              <w:rPr>
                <w:rFonts w:ascii="Calibri" w:hAnsi="Calibri" w:cs="Calibri"/>
              </w:rPr>
              <w:t>GMC</w:t>
            </w:r>
          </w:p>
        </w:tc>
        <w:tc>
          <w:tcPr>
            <w:tcW w:w="770" w:type="dxa"/>
          </w:tcPr>
          <w:p w:rsidR="0076476D" w:rsidRPr="00A9787D" w:rsidRDefault="0076476D" w:rsidP="00A9787D">
            <w:pPr>
              <w:rPr>
                <w:rFonts w:ascii="Calibri" w:hAnsi="Calibri" w:cs="Calibri"/>
              </w:rPr>
            </w:pPr>
            <w:proofErr w:type="spellStart"/>
            <w:r w:rsidRPr="00A9787D">
              <w:rPr>
                <w:rFonts w:ascii="Calibri" w:hAnsi="Calibri" w:cs="Calibri"/>
              </w:rPr>
              <w:t>GPhC</w:t>
            </w:r>
            <w:proofErr w:type="spellEnd"/>
          </w:p>
        </w:tc>
      </w:tr>
      <w:tr w:rsidR="0076476D" w:rsidRPr="00A9787D" w:rsidTr="00E335F0">
        <w:tc>
          <w:tcPr>
            <w:tcW w:w="1101" w:type="dxa"/>
          </w:tcPr>
          <w:p w:rsidR="0076476D" w:rsidRPr="00A9787D" w:rsidRDefault="0076476D" w:rsidP="00A9787D">
            <w:pPr>
              <w:rPr>
                <w:rFonts w:ascii="Calibri" w:hAnsi="Calibri" w:cs="Calibri"/>
              </w:rPr>
            </w:pPr>
          </w:p>
          <w:p w:rsidR="0076476D" w:rsidRDefault="0076476D" w:rsidP="00A9787D">
            <w:pPr>
              <w:rPr>
                <w:rFonts w:ascii="Calibri" w:hAnsi="Calibri" w:cs="Calibri"/>
              </w:rPr>
            </w:pPr>
          </w:p>
          <w:p w:rsidR="00E335F0" w:rsidRPr="00A9787D" w:rsidRDefault="00E335F0" w:rsidP="00A9787D">
            <w:pPr>
              <w:rPr>
                <w:rFonts w:ascii="Calibri" w:hAnsi="Calibri" w:cs="Calibri"/>
              </w:rPr>
            </w:pPr>
          </w:p>
        </w:tc>
        <w:tc>
          <w:tcPr>
            <w:tcW w:w="1559" w:type="dxa"/>
          </w:tcPr>
          <w:p w:rsidR="0076476D" w:rsidRPr="00A9787D" w:rsidRDefault="0076476D" w:rsidP="00A9787D">
            <w:pPr>
              <w:rPr>
                <w:rFonts w:ascii="Calibri" w:hAnsi="Calibri" w:cs="Calibri"/>
              </w:rPr>
            </w:pPr>
          </w:p>
        </w:tc>
        <w:tc>
          <w:tcPr>
            <w:tcW w:w="2551"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851" w:type="dxa"/>
          </w:tcPr>
          <w:p w:rsidR="0076476D" w:rsidRPr="00A9787D" w:rsidRDefault="0076476D" w:rsidP="00A9787D">
            <w:pPr>
              <w:rPr>
                <w:rFonts w:ascii="Calibri" w:hAnsi="Calibri" w:cs="Calibri"/>
              </w:rPr>
            </w:pPr>
          </w:p>
        </w:tc>
        <w:tc>
          <w:tcPr>
            <w:tcW w:w="992"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770" w:type="dxa"/>
          </w:tcPr>
          <w:p w:rsidR="0076476D" w:rsidRPr="00A9787D" w:rsidRDefault="0076476D" w:rsidP="00A9787D">
            <w:pPr>
              <w:rPr>
                <w:rFonts w:ascii="Calibri" w:hAnsi="Calibri" w:cs="Calibri"/>
              </w:rPr>
            </w:pPr>
          </w:p>
        </w:tc>
      </w:tr>
      <w:tr w:rsidR="0076476D" w:rsidRPr="00A9787D" w:rsidTr="00E335F0">
        <w:tc>
          <w:tcPr>
            <w:tcW w:w="1101" w:type="dxa"/>
          </w:tcPr>
          <w:p w:rsidR="0076476D" w:rsidRPr="00A9787D" w:rsidRDefault="0076476D" w:rsidP="00A9787D">
            <w:pPr>
              <w:rPr>
                <w:rFonts w:ascii="Calibri" w:hAnsi="Calibri" w:cs="Calibri"/>
              </w:rPr>
            </w:pPr>
          </w:p>
          <w:p w:rsidR="0076476D" w:rsidRDefault="0076476D" w:rsidP="00A9787D">
            <w:pPr>
              <w:rPr>
                <w:rFonts w:ascii="Calibri" w:hAnsi="Calibri" w:cs="Calibri"/>
              </w:rPr>
            </w:pPr>
          </w:p>
          <w:p w:rsidR="00E335F0" w:rsidRPr="00A9787D" w:rsidRDefault="00E335F0" w:rsidP="00A9787D">
            <w:pPr>
              <w:rPr>
                <w:rFonts w:ascii="Calibri" w:hAnsi="Calibri" w:cs="Calibri"/>
              </w:rPr>
            </w:pPr>
          </w:p>
        </w:tc>
        <w:tc>
          <w:tcPr>
            <w:tcW w:w="1559" w:type="dxa"/>
          </w:tcPr>
          <w:p w:rsidR="0076476D" w:rsidRPr="00A9787D" w:rsidRDefault="0076476D" w:rsidP="00A9787D">
            <w:pPr>
              <w:rPr>
                <w:rFonts w:ascii="Calibri" w:hAnsi="Calibri" w:cs="Calibri"/>
              </w:rPr>
            </w:pPr>
          </w:p>
        </w:tc>
        <w:tc>
          <w:tcPr>
            <w:tcW w:w="2551"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851" w:type="dxa"/>
          </w:tcPr>
          <w:p w:rsidR="0076476D" w:rsidRPr="00A9787D" w:rsidRDefault="0076476D" w:rsidP="00A9787D">
            <w:pPr>
              <w:rPr>
                <w:rFonts w:ascii="Calibri" w:hAnsi="Calibri" w:cs="Calibri"/>
              </w:rPr>
            </w:pPr>
          </w:p>
        </w:tc>
        <w:tc>
          <w:tcPr>
            <w:tcW w:w="992"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770" w:type="dxa"/>
          </w:tcPr>
          <w:p w:rsidR="0076476D" w:rsidRPr="00A9787D" w:rsidRDefault="0076476D" w:rsidP="00A9787D">
            <w:pPr>
              <w:rPr>
                <w:rFonts w:ascii="Calibri" w:hAnsi="Calibri" w:cs="Calibri"/>
              </w:rPr>
            </w:pPr>
          </w:p>
        </w:tc>
      </w:tr>
      <w:tr w:rsidR="0076476D" w:rsidRPr="00A9787D" w:rsidTr="00E335F0">
        <w:tc>
          <w:tcPr>
            <w:tcW w:w="1101" w:type="dxa"/>
          </w:tcPr>
          <w:p w:rsidR="0076476D" w:rsidRPr="00A9787D" w:rsidRDefault="0076476D" w:rsidP="00A9787D">
            <w:pPr>
              <w:rPr>
                <w:rFonts w:ascii="Calibri" w:hAnsi="Calibri" w:cs="Calibri"/>
              </w:rPr>
            </w:pPr>
          </w:p>
          <w:p w:rsidR="0076476D" w:rsidRDefault="0076476D" w:rsidP="00A9787D">
            <w:pPr>
              <w:rPr>
                <w:rFonts w:ascii="Calibri" w:hAnsi="Calibri" w:cs="Calibri"/>
              </w:rPr>
            </w:pPr>
          </w:p>
          <w:p w:rsidR="00E335F0" w:rsidRPr="00A9787D" w:rsidRDefault="00E335F0" w:rsidP="00A9787D">
            <w:pPr>
              <w:rPr>
                <w:rFonts w:ascii="Calibri" w:hAnsi="Calibri" w:cs="Calibri"/>
              </w:rPr>
            </w:pPr>
          </w:p>
        </w:tc>
        <w:tc>
          <w:tcPr>
            <w:tcW w:w="1559" w:type="dxa"/>
          </w:tcPr>
          <w:p w:rsidR="0076476D" w:rsidRPr="00A9787D" w:rsidRDefault="0076476D" w:rsidP="00A9787D">
            <w:pPr>
              <w:rPr>
                <w:rFonts w:ascii="Calibri" w:hAnsi="Calibri" w:cs="Calibri"/>
              </w:rPr>
            </w:pPr>
          </w:p>
        </w:tc>
        <w:tc>
          <w:tcPr>
            <w:tcW w:w="2551"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851" w:type="dxa"/>
          </w:tcPr>
          <w:p w:rsidR="0076476D" w:rsidRPr="00A9787D" w:rsidRDefault="0076476D" w:rsidP="00A9787D">
            <w:pPr>
              <w:rPr>
                <w:rFonts w:ascii="Calibri" w:hAnsi="Calibri" w:cs="Calibri"/>
              </w:rPr>
            </w:pPr>
          </w:p>
        </w:tc>
        <w:tc>
          <w:tcPr>
            <w:tcW w:w="992"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770" w:type="dxa"/>
          </w:tcPr>
          <w:p w:rsidR="0076476D" w:rsidRPr="00A9787D" w:rsidRDefault="0076476D" w:rsidP="00A9787D">
            <w:pPr>
              <w:rPr>
                <w:rFonts w:ascii="Calibri" w:hAnsi="Calibri" w:cs="Calibri"/>
              </w:rPr>
            </w:pPr>
          </w:p>
        </w:tc>
      </w:tr>
      <w:tr w:rsidR="0076476D" w:rsidRPr="00A9787D" w:rsidTr="00E335F0">
        <w:tc>
          <w:tcPr>
            <w:tcW w:w="1101" w:type="dxa"/>
          </w:tcPr>
          <w:p w:rsidR="0076476D" w:rsidRPr="00A9787D" w:rsidRDefault="0076476D" w:rsidP="00A9787D">
            <w:pPr>
              <w:rPr>
                <w:rFonts w:ascii="Calibri" w:hAnsi="Calibri" w:cs="Calibri"/>
              </w:rPr>
            </w:pPr>
          </w:p>
          <w:p w:rsidR="0076476D" w:rsidRDefault="0076476D" w:rsidP="00A9787D">
            <w:pPr>
              <w:rPr>
                <w:rFonts w:ascii="Calibri" w:hAnsi="Calibri" w:cs="Calibri"/>
              </w:rPr>
            </w:pPr>
          </w:p>
          <w:p w:rsidR="00E335F0" w:rsidRPr="00A9787D" w:rsidRDefault="00E335F0" w:rsidP="00A9787D">
            <w:pPr>
              <w:rPr>
                <w:rFonts w:ascii="Calibri" w:hAnsi="Calibri" w:cs="Calibri"/>
              </w:rPr>
            </w:pPr>
          </w:p>
        </w:tc>
        <w:tc>
          <w:tcPr>
            <w:tcW w:w="1559" w:type="dxa"/>
          </w:tcPr>
          <w:p w:rsidR="0076476D" w:rsidRPr="00A9787D" w:rsidRDefault="0076476D" w:rsidP="00A9787D">
            <w:pPr>
              <w:rPr>
                <w:rFonts w:ascii="Calibri" w:hAnsi="Calibri" w:cs="Calibri"/>
              </w:rPr>
            </w:pPr>
          </w:p>
        </w:tc>
        <w:tc>
          <w:tcPr>
            <w:tcW w:w="2551"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851" w:type="dxa"/>
          </w:tcPr>
          <w:p w:rsidR="0076476D" w:rsidRPr="00A9787D" w:rsidRDefault="0076476D" w:rsidP="00A9787D">
            <w:pPr>
              <w:rPr>
                <w:rFonts w:ascii="Calibri" w:hAnsi="Calibri" w:cs="Calibri"/>
              </w:rPr>
            </w:pPr>
          </w:p>
        </w:tc>
        <w:tc>
          <w:tcPr>
            <w:tcW w:w="992"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770" w:type="dxa"/>
          </w:tcPr>
          <w:p w:rsidR="0076476D" w:rsidRPr="00A9787D" w:rsidRDefault="0076476D" w:rsidP="00A9787D">
            <w:pPr>
              <w:rPr>
                <w:rFonts w:ascii="Calibri" w:hAnsi="Calibri" w:cs="Calibri"/>
              </w:rPr>
            </w:pPr>
          </w:p>
        </w:tc>
      </w:tr>
      <w:tr w:rsidR="0076476D" w:rsidRPr="00A9787D" w:rsidTr="00E335F0">
        <w:tc>
          <w:tcPr>
            <w:tcW w:w="1101" w:type="dxa"/>
          </w:tcPr>
          <w:p w:rsidR="0076476D" w:rsidRPr="00A9787D" w:rsidRDefault="0076476D" w:rsidP="00A9787D">
            <w:pPr>
              <w:rPr>
                <w:rFonts w:ascii="Calibri" w:hAnsi="Calibri" w:cs="Calibri"/>
              </w:rPr>
            </w:pPr>
          </w:p>
          <w:p w:rsidR="0076476D" w:rsidRDefault="0076476D" w:rsidP="00A9787D">
            <w:pPr>
              <w:rPr>
                <w:rFonts w:ascii="Calibri" w:hAnsi="Calibri" w:cs="Calibri"/>
              </w:rPr>
            </w:pPr>
          </w:p>
          <w:p w:rsidR="00E335F0" w:rsidRPr="00A9787D" w:rsidRDefault="00E335F0" w:rsidP="00A9787D">
            <w:pPr>
              <w:rPr>
                <w:rFonts w:ascii="Calibri" w:hAnsi="Calibri" w:cs="Calibri"/>
              </w:rPr>
            </w:pPr>
          </w:p>
        </w:tc>
        <w:tc>
          <w:tcPr>
            <w:tcW w:w="1559" w:type="dxa"/>
          </w:tcPr>
          <w:p w:rsidR="0076476D" w:rsidRPr="00A9787D" w:rsidRDefault="0076476D" w:rsidP="00A9787D">
            <w:pPr>
              <w:rPr>
                <w:rFonts w:ascii="Calibri" w:hAnsi="Calibri" w:cs="Calibri"/>
              </w:rPr>
            </w:pPr>
          </w:p>
        </w:tc>
        <w:tc>
          <w:tcPr>
            <w:tcW w:w="2551"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851" w:type="dxa"/>
          </w:tcPr>
          <w:p w:rsidR="0076476D" w:rsidRPr="00A9787D" w:rsidRDefault="0076476D" w:rsidP="00A9787D">
            <w:pPr>
              <w:rPr>
                <w:rFonts w:ascii="Calibri" w:hAnsi="Calibri" w:cs="Calibri"/>
              </w:rPr>
            </w:pPr>
          </w:p>
        </w:tc>
        <w:tc>
          <w:tcPr>
            <w:tcW w:w="992"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770" w:type="dxa"/>
          </w:tcPr>
          <w:p w:rsidR="0076476D" w:rsidRPr="00A9787D" w:rsidRDefault="0076476D" w:rsidP="00A9787D">
            <w:pPr>
              <w:rPr>
                <w:rFonts w:ascii="Calibri" w:hAnsi="Calibri" w:cs="Calibri"/>
              </w:rPr>
            </w:pPr>
          </w:p>
        </w:tc>
      </w:tr>
      <w:tr w:rsidR="0076476D" w:rsidRPr="00A9787D" w:rsidTr="00E335F0">
        <w:tc>
          <w:tcPr>
            <w:tcW w:w="1101" w:type="dxa"/>
          </w:tcPr>
          <w:p w:rsidR="0076476D" w:rsidRDefault="0076476D" w:rsidP="00A9787D">
            <w:pPr>
              <w:rPr>
                <w:rFonts w:ascii="Calibri" w:hAnsi="Calibri" w:cs="Calibri"/>
              </w:rPr>
            </w:pPr>
          </w:p>
          <w:p w:rsidR="00E335F0" w:rsidRPr="00A9787D" w:rsidRDefault="00E335F0" w:rsidP="00A9787D">
            <w:pPr>
              <w:rPr>
                <w:rFonts w:ascii="Calibri" w:hAnsi="Calibri" w:cs="Calibri"/>
              </w:rPr>
            </w:pPr>
          </w:p>
          <w:p w:rsidR="0076476D" w:rsidRPr="00A9787D" w:rsidRDefault="0076476D" w:rsidP="00A9787D">
            <w:pPr>
              <w:rPr>
                <w:rFonts w:ascii="Calibri" w:hAnsi="Calibri" w:cs="Calibri"/>
              </w:rPr>
            </w:pPr>
          </w:p>
        </w:tc>
        <w:tc>
          <w:tcPr>
            <w:tcW w:w="1559" w:type="dxa"/>
          </w:tcPr>
          <w:p w:rsidR="0076476D" w:rsidRPr="00A9787D" w:rsidRDefault="0076476D" w:rsidP="00A9787D">
            <w:pPr>
              <w:rPr>
                <w:rFonts w:ascii="Calibri" w:hAnsi="Calibri" w:cs="Calibri"/>
              </w:rPr>
            </w:pPr>
          </w:p>
        </w:tc>
        <w:tc>
          <w:tcPr>
            <w:tcW w:w="2551"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851" w:type="dxa"/>
          </w:tcPr>
          <w:p w:rsidR="0076476D" w:rsidRPr="00A9787D" w:rsidRDefault="0076476D" w:rsidP="00A9787D">
            <w:pPr>
              <w:rPr>
                <w:rFonts w:ascii="Calibri" w:hAnsi="Calibri" w:cs="Calibri"/>
              </w:rPr>
            </w:pPr>
          </w:p>
        </w:tc>
        <w:tc>
          <w:tcPr>
            <w:tcW w:w="992"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770" w:type="dxa"/>
          </w:tcPr>
          <w:p w:rsidR="0076476D" w:rsidRPr="00A9787D" w:rsidRDefault="0076476D" w:rsidP="00A9787D">
            <w:pPr>
              <w:rPr>
                <w:rFonts w:ascii="Calibri" w:hAnsi="Calibri" w:cs="Calibri"/>
              </w:rPr>
            </w:pPr>
          </w:p>
        </w:tc>
      </w:tr>
      <w:tr w:rsidR="0076476D" w:rsidRPr="00A9787D" w:rsidTr="00E335F0">
        <w:tc>
          <w:tcPr>
            <w:tcW w:w="1101" w:type="dxa"/>
          </w:tcPr>
          <w:p w:rsidR="0076476D" w:rsidRPr="00A9787D" w:rsidRDefault="0076476D" w:rsidP="00A9787D">
            <w:pPr>
              <w:rPr>
                <w:rFonts w:ascii="Calibri" w:hAnsi="Calibri" w:cs="Calibri"/>
              </w:rPr>
            </w:pPr>
          </w:p>
          <w:p w:rsidR="0076476D" w:rsidRDefault="0076476D" w:rsidP="00A9787D">
            <w:pPr>
              <w:rPr>
                <w:rFonts w:ascii="Calibri" w:hAnsi="Calibri" w:cs="Calibri"/>
              </w:rPr>
            </w:pPr>
          </w:p>
          <w:p w:rsidR="00E335F0" w:rsidRPr="00A9787D" w:rsidRDefault="00E335F0" w:rsidP="00A9787D">
            <w:pPr>
              <w:rPr>
                <w:rFonts w:ascii="Calibri" w:hAnsi="Calibri" w:cs="Calibri"/>
              </w:rPr>
            </w:pPr>
          </w:p>
        </w:tc>
        <w:tc>
          <w:tcPr>
            <w:tcW w:w="1559" w:type="dxa"/>
          </w:tcPr>
          <w:p w:rsidR="0076476D" w:rsidRPr="00A9787D" w:rsidRDefault="0076476D" w:rsidP="00A9787D">
            <w:pPr>
              <w:rPr>
                <w:rFonts w:ascii="Calibri" w:hAnsi="Calibri" w:cs="Calibri"/>
              </w:rPr>
            </w:pPr>
          </w:p>
        </w:tc>
        <w:tc>
          <w:tcPr>
            <w:tcW w:w="2551"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851" w:type="dxa"/>
          </w:tcPr>
          <w:p w:rsidR="0076476D" w:rsidRPr="00A9787D" w:rsidRDefault="0076476D" w:rsidP="00A9787D">
            <w:pPr>
              <w:rPr>
                <w:rFonts w:ascii="Calibri" w:hAnsi="Calibri" w:cs="Calibri"/>
              </w:rPr>
            </w:pPr>
          </w:p>
        </w:tc>
        <w:tc>
          <w:tcPr>
            <w:tcW w:w="992"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770" w:type="dxa"/>
          </w:tcPr>
          <w:p w:rsidR="0076476D" w:rsidRPr="00A9787D" w:rsidRDefault="0076476D" w:rsidP="00A9787D">
            <w:pPr>
              <w:rPr>
                <w:rFonts w:ascii="Calibri" w:hAnsi="Calibri" w:cs="Calibri"/>
              </w:rPr>
            </w:pPr>
          </w:p>
        </w:tc>
      </w:tr>
      <w:tr w:rsidR="0076476D" w:rsidRPr="00A9787D" w:rsidTr="00E335F0">
        <w:tc>
          <w:tcPr>
            <w:tcW w:w="1101" w:type="dxa"/>
          </w:tcPr>
          <w:p w:rsidR="0076476D" w:rsidRDefault="0076476D" w:rsidP="00A9787D">
            <w:pPr>
              <w:rPr>
                <w:rFonts w:ascii="Calibri" w:hAnsi="Calibri" w:cs="Calibri"/>
              </w:rPr>
            </w:pPr>
          </w:p>
          <w:p w:rsidR="00E335F0" w:rsidRPr="00A9787D" w:rsidRDefault="00E335F0" w:rsidP="00A9787D">
            <w:pPr>
              <w:rPr>
                <w:rFonts w:ascii="Calibri" w:hAnsi="Calibri" w:cs="Calibri"/>
              </w:rPr>
            </w:pPr>
          </w:p>
          <w:p w:rsidR="0076476D" w:rsidRPr="00A9787D" w:rsidRDefault="0076476D" w:rsidP="00A9787D">
            <w:pPr>
              <w:rPr>
                <w:rFonts w:ascii="Calibri" w:hAnsi="Calibri" w:cs="Calibri"/>
              </w:rPr>
            </w:pPr>
          </w:p>
        </w:tc>
        <w:tc>
          <w:tcPr>
            <w:tcW w:w="1559" w:type="dxa"/>
          </w:tcPr>
          <w:p w:rsidR="0076476D" w:rsidRPr="00A9787D" w:rsidRDefault="0076476D" w:rsidP="00A9787D">
            <w:pPr>
              <w:rPr>
                <w:rFonts w:ascii="Calibri" w:hAnsi="Calibri" w:cs="Calibri"/>
              </w:rPr>
            </w:pPr>
          </w:p>
        </w:tc>
        <w:tc>
          <w:tcPr>
            <w:tcW w:w="2551"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851" w:type="dxa"/>
          </w:tcPr>
          <w:p w:rsidR="0076476D" w:rsidRPr="00A9787D" w:rsidRDefault="0076476D" w:rsidP="00A9787D">
            <w:pPr>
              <w:rPr>
                <w:rFonts w:ascii="Calibri" w:hAnsi="Calibri" w:cs="Calibri"/>
              </w:rPr>
            </w:pPr>
          </w:p>
        </w:tc>
        <w:tc>
          <w:tcPr>
            <w:tcW w:w="992"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770" w:type="dxa"/>
          </w:tcPr>
          <w:p w:rsidR="0076476D" w:rsidRPr="00A9787D" w:rsidRDefault="0076476D" w:rsidP="00A9787D">
            <w:pPr>
              <w:rPr>
                <w:rFonts w:ascii="Calibri" w:hAnsi="Calibri" w:cs="Calibri"/>
              </w:rPr>
            </w:pPr>
          </w:p>
        </w:tc>
      </w:tr>
      <w:tr w:rsidR="0076476D" w:rsidRPr="00A9787D" w:rsidTr="00E335F0">
        <w:tc>
          <w:tcPr>
            <w:tcW w:w="1101" w:type="dxa"/>
          </w:tcPr>
          <w:p w:rsidR="0076476D" w:rsidRPr="00A9787D" w:rsidRDefault="0076476D" w:rsidP="00A9787D">
            <w:pPr>
              <w:rPr>
                <w:rFonts w:ascii="Calibri" w:hAnsi="Calibri" w:cs="Calibri"/>
              </w:rPr>
            </w:pPr>
          </w:p>
          <w:p w:rsidR="0076476D" w:rsidRDefault="0076476D" w:rsidP="00A9787D">
            <w:pPr>
              <w:rPr>
                <w:rFonts w:ascii="Calibri" w:hAnsi="Calibri" w:cs="Calibri"/>
              </w:rPr>
            </w:pPr>
          </w:p>
          <w:p w:rsidR="00E335F0" w:rsidRPr="00A9787D" w:rsidRDefault="00E335F0" w:rsidP="00A9787D">
            <w:pPr>
              <w:rPr>
                <w:rFonts w:ascii="Calibri" w:hAnsi="Calibri" w:cs="Calibri"/>
              </w:rPr>
            </w:pPr>
          </w:p>
        </w:tc>
        <w:tc>
          <w:tcPr>
            <w:tcW w:w="1559" w:type="dxa"/>
          </w:tcPr>
          <w:p w:rsidR="0076476D" w:rsidRPr="00A9787D" w:rsidRDefault="0076476D" w:rsidP="00A9787D">
            <w:pPr>
              <w:rPr>
                <w:rFonts w:ascii="Calibri" w:hAnsi="Calibri" w:cs="Calibri"/>
              </w:rPr>
            </w:pPr>
          </w:p>
        </w:tc>
        <w:tc>
          <w:tcPr>
            <w:tcW w:w="2551"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851" w:type="dxa"/>
          </w:tcPr>
          <w:p w:rsidR="0076476D" w:rsidRPr="00A9787D" w:rsidRDefault="0076476D" w:rsidP="00A9787D">
            <w:pPr>
              <w:rPr>
                <w:rFonts w:ascii="Calibri" w:hAnsi="Calibri" w:cs="Calibri"/>
              </w:rPr>
            </w:pPr>
          </w:p>
        </w:tc>
        <w:tc>
          <w:tcPr>
            <w:tcW w:w="992"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770" w:type="dxa"/>
          </w:tcPr>
          <w:p w:rsidR="0076476D" w:rsidRPr="00A9787D" w:rsidRDefault="0076476D" w:rsidP="00A9787D">
            <w:pPr>
              <w:rPr>
                <w:rFonts w:ascii="Calibri" w:hAnsi="Calibri" w:cs="Calibri"/>
              </w:rPr>
            </w:pPr>
          </w:p>
        </w:tc>
      </w:tr>
      <w:tr w:rsidR="0076476D" w:rsidRPr="00A9787D" w:rsidTr="00E335F0">
        <w:tc>
          <w:tcPr>
            <w:tcW w:w="1101" w:type="dxa"/>
          </w:tcPr>
          <w:p w:rsidR="0076476D" w:rsidRPr="00A9787D" w:rsidRDefault="0076476D" w:rsidP="00A9787D">
            <w:pPr>
              <w:rPr>
                <w:rFonts w:ascii="Calibri" w:hAnsi="Calibri" w:cs="Calibri"/>
              </w:rPr>
            </w:pPr>
          </w:p>
          <w:p w:rsidR="0076476D" w:rsidRDefault="0076476D" w:rsidP="00A9787D">
            <w:pPr>
              <w:rPr>
                <w:rFonts w:ascii="Calibri" w:hAnsi="Calibri" w:cs="Calibri"/>
              </w:rPr>
            </w:pPr>
          </w:p>
          <w:p w:rsidR="00E335F0" w:rsidRPr="00A9787D" w:rsidRDefault="00E335F0" w:rsidP="00A9787D">
            <w:pPr>
              <w:rPr>
                <w:rFonts w:ascii="Calibri" w:hAnsi="Calibri" w:cs="Calibri"/>
              </w:rPr>
            </w:pPr>
          </w:p>
        </w:tc>
        <w:tc>
          <w:tcPr>
            <w:tcW w:w="1559" w:type="dxa"/>
          </w:tcPr>
          <w:p w:rsidR="0076476D" w:rsidRPr="00A9787D" w:rsidRDefault="0076476D" w:rsidP="00A9787D">
            <w:pPr>
              <w:rPr>
                <w:rFonts w:ascii="Calibri" w:hAnsi="Calibri" w:cs="Calibri"/>
              </w:rPr>
            </w:pPr>
          </w:p>
        </w:tc>
        <w:tc>
          <w:tcPr>
            <w:tcW w:w="2551"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851" w:type="dxa"/>
          </w:tcPr>
          <w:p w:rsidR="0076476D" w:rsidRPr="00A9787D" w:rsidRDefault="0076476D" w:rsidP="00A9787D">
            <w:pPr>
              <w:rPr>
                <w:rFonts w:ascii="Calibri" w:hAnsi="Calibri" w:cs="Calibri"/>
              </w:rPr>
            </w:pPr>
          </w:p>
        </w:tc>
        <w:tc>
          <w:tcPr>
            <w:tcW w:w="992"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770" w:type="dxa"/>
          </w:tcPr>
          <w:p w:rsidR="0076476D" w:rsidRPr="00A9787D" w:rsidRDefault="0076476D" w:rsidP="00A9787D">
            <w:pPr>
              <w:rPr>
                <w:rFonts w:ascii="Calibri" w:hAnsi="Calibri" w:cs="Calibri"/>
              </w:rPr>
            </w:pPr>
          </w:p>
        </w:tc>
      </w:tr>
      <w:tr w:rsidR="0076476D" w:rsidRPr="00A9787D" w:rsidTr="00E335F0">
        <w:tc>
          <w:tcPr>
            <w:tcW w:w="1101" w:type="dxa"/>
          </w:tcPr>
          <w:p w:rsidR="0076476D" w:rsidRPr="00A9787D" w:rsidRDefault="0076476D" w:rsidP="00A9787D">
            <w:pPr>
              <w:rPr>
                <w:rFonts w:ascii="Calibri" w:hAnsi="Calibri" w:cs="Calibri"/>
              </w:rPr>
            </w:pPr>
          </w:p>
          <w:p w:rsidR="0076476D" w:rsidRDefault="0076476D" w:rsidP="00A9787D">
            <w:pPr>
              <w:rPr>
                <w:rFonts w:ascii="Calibri" w:hAnsi="Calibri" w:cs="Calibri"/>
              </w:rPr>
            </w:pPr>
          </w:p>
          <w:p w:rsidR="00E335F0" w:rsidRPr="00A9787D" w:rsidRDefault="00E335F0" w:rsidP="00A9787D">
            <w:pPr>
              <w:rPr>
                <w:rFonts w:ascii="Calibri" w:hAnsi="Calibri" w:cs="Calibri"/>
              </w:rPr>
            </w:pPr>
          </w:p>
        </w:tc>
        <w:tc>
          <w:tcPr>
            <w:tcW w:w="1559" w:type="dxa"/>
          </w:tcPr>
          <w:p w:rsidR="0076476D" w:rsidRPr="00A9787D" w:rsidRDefault="0076476D" w:rsidP="00A9787D">
            <w:pPr>
              <w:rPr>
                <w:rFonts w:ascii="Calibri" w:hAnsi="Calibri" w:cs="Calibri"/>
              </w:rPr>
            </w:pPr>
          </w:p>
        </w:tc>
        <w:tc>
          <w:tcPr>
            <w:tcW w:w="2551"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851" w:type="dxa"/>
          </w:tcPr>
          <w:p w:rsidR="0076476D" w:rsidRPr="00A9787D" w:rsidRDefault="0076476D" w:rsidP="00A9787D">
            <w:pPr>
              <w:rPr>
                <w:rFonts w:ascii="Calibri" w:hAnsi="Calibri" w:cs="Calibri"/>
              </w:rPr>
            </w:pPr>
          </w:p>
        </w:tc>
        <w:tc>
          <w:tcPr>
            <w:tcW w:w="992"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770" w:type="dxa"/>
          </w:tcPr>
          <w:p w:rsidR="0076476D" w:rsidRPr="00A9787D" w:rsidRDefault="0076476D" w:rsidP="00A9787D">
            <w:pPr>
              <w:rPr>
                <w:rFonts w:ascii="Calibri" w:hAnsi="Calibri" w:cs="Calibri"/>
              </w:rPr>
            </w:pPr>
          </w:p>
        </w:tc>
      </w:tr>
      <w:tr w:rsidR="0076476D" w:rsidRPr="00A9787D" w:rsidTr="00E335F0">
        <w:tc>
          <w:tcPr>
            <w:tcW w:w="1101" w:type="dxa"/>
          </w:tcPr>
          <w:p w:rsidR="0076476D" w:rsidRPr="00A9787D" w:rsidRDefault="0076476D" w:rsidP="00A9787D">
            <w:pPr>
              <w:rPr>
                <w:rFonts w:ascii="Calibri" w:hAnsi="Calibri" w:cs="Calibri"/>
              </w:rPr>
            </w:pPr>
          </w:p>
          <w:p w:rsidR="0076476D" w:rsidRDefault="0076476D" w:rsidP="00A9787D">
            <w:pPr>
              <w:rPr>
                <w:rFonts w:ascii="Calibri" w:hAnsi="Calibri" w:cs="Calibri"/>
              </w:rPr>
            </w:pPr>
          </w:p>
          <w:p w:rsidR="00E335F0" w:rsidRPr="00A9787D" w:rsidRDefault="00E335F0" w:rsidP="00A9787D">
            <w:pPr>
              <w:rPr>
                <w:rFonts w:ascii="Calibri" w:hAnsi="Calibri" w:cs="Calibri"/>
              </w:rPr>
            </w:pPr>
          </w:p>
        </w:tc>
        <w:tc>
          <w:tcPr>
            <w:tcW w:w="1559" w:type="dxa"/>
          </w:tcPr>
          <w:p w:rsidR="0076476D" w:rsidRPr="00A9787D" w:rsidRDefault="0076476D" w:rsidP="00A9787D">
            <w:pPr>
              <w:rPr>
                <w:rFonts w:ascii="Calibri" w:hAnsi="Calibri" w:cs="Calibri"/>
              </w:rPr>
            </w:pPr>
          </w:p>
        </w:tc>
        <w:tc>
          <w:tcPr>
            <w:tcW w:w="2551"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851" w:type="dxa"/>
          </w:tcPr>
          <w:p w:rsidR="0076476D" w:rsidRPr="00A9787D" w:rsidRDefault="0076476D" w:rsidP="00A9787D">
            <w:pPr>
              <w:rPr>
                <w:rFonts w:ascii="Calibri" w:hAnsi="Calibri" w:cs="Calibri"/>
              </w:rPr>
            </w:pPr>
          </w:p>
        </w:tc>
        <w:tc>
          <w:tcPr>
            <w:tcW w:w="992"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770" w:type="dxa"/>
          </w:tcPr>
          <w:p w:rsidR="0076476D" w:rsidRPr="00A9787D" w:rsidRDefault="0076476D" w:rsidP="00A9787D">
            <w:pPr>
              <w:rPr>
                <w:rFonts w:ascii="Calibri" w:hAnsi="Calibri" w:cs="Calibri"/>
              </w:rPr>
            </w:pPr>
          </w:p>
        </w:tc>
      </w:tr>
      <w:tr w:rsidR="0076476D" w:rsidRPr="00A9787D" w:rsidTr="00E335F0">
        <w:tc>
          <w:tcPr>
            <w:tcW w:w="1101" w:type="dxa"/>
          </w:tcPr>
          <w:p w:rsidR="0076476D" w:rsidRDefault="0076476D" w:rsidP="00A9787D">
            <w:pPr>
              <w:rPr>
                <w:rFonts w:ascii="Calibri" w:hAnsi="Calibri" w:cs="Calibri"/>
              </w:rPr>
            </w:pPr>
          </w:p>
          <w:p w:rsidR="00E335F0" w:rsidRPr="00A9787D" w:rsidRDefault="00E335F0" w:rsidP="00A9787D">
            <w:pPr>
              <w:rPr>
                <w:rFonts w:ascii="Calibri" w:hAnsi="Calibri" w:cs="Calibri"/>
              </w:rPr>
            </w:pPr>
          </w:p>
          <w:p w:rsidR="0076476D" w:rsidRPr="00A9787D" w:rsidRDefault="0076476D" w:rsidP="00A9787D">
            <w:pPr>
              <w:rPr>
                <w:rFonts w:ascii="Calibri" w:hAnsi="Calibri" w:cs="Calibri"/>
              </w:rPr>
            </w:pPr>
          </w:p>
        </w:tc>
        <w:tc>
          <w:tcPr>
            <w:tcW w:w="1559" w:type="dxa"/>
          </w:tcPr>
          <w:p w:rsidR="0076476D" w:rsidRPr="00A9787D" w:rsidRDefault="0076476D" w:rsidP="00A9787D">
            <w:pPr>
              <w:rPr>
                <w:rFonts w:ascii="Calibri" w:hAnsi="Calibri" w:cs="Calibri"/>
              </w:rPr>
            </w:pPr>
          </w:p>
        </w:tc>
        <w:tc>
          <w:tcPr>
            <w:tcW w:w="2551"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851" w:type="dxa"/>
          </w:tcPr>
          <w:p w:rsidR="0076476D" w:rsidRPr="00A9787D" w:rsidRDefault="0076476D" w:rsidP="00A9787D">
            <w:pPr>
              <w:rPr>
                <w:rFonts w:ascii="Calibri" w:hAnsi="Calibri" w:cs="Calibri"/>
              </w:rPr>
            </w:pPr>
          </w:p>
        </w:tc>
        <w:tc>
          <w:tcPr>
            <w:tcW w:w="992" w:type="dxa"/>
          </w:tcPr>
          <w:p w:rsidR="0076476D" w:rsidRPr="00A9787D" w:rsidRDefault="0076476D" w:rsidP="00A9787D">
            <w:pPr>
              <w:rPr>
                <w:rFonts w:ascii="Calibri" w:hAnsi="Calibri" w:cs="Calibri"/>
              </w:rPr>
            </w:pPr>
          </w:p>
        </w:tc>
        <w:tc>
          <w:tcPr>
            <w:tcW w:w="709" w:type="dxa"/>
          </w:tcPr>
          <w:p w:rsidR="0076476D" w:rsidRPr="00A9787D" w:rsidRDefault="0076476D" w:rsidP="00A9787D">
            <w:pPr>
              <w:rPr>
                <w:rFonts w:ascii="Calibri" w:hAnsi="Calibri" w:cs="Calibri"/>
              </w:rPr>
            </w:pPr>
          </w:p>
        </w:tc>
        <w:tc>
          <w:tcPr>
            <w:tcW w:w="770" w:type="dxa"/>
          </w:tcPr>
          <w:p w:rsidR="0076476D" w:rsidRPr="00A9787D" w:rsidRDefault="0076476D" w:rsidP="00A9787D">
            <w:pPr>
              <w:rPr>
                <w:rFonts w:ascii="Calibri" w:hAnsi="Calibri" w:cs="Calibri"/>
              </w:rPr>
            </w:pPr>
          </w:p>
        </w:tc>
      </w:tr>
    </w:tbl>
    <w:p w:rsidR="0076476D" w:rsidRDefault="0076476D"/>
    <w:sectPr w:rsidR="0076476D" w:rsidSect="00F03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6969"/>
    <w:multiLevelType w:val="hybridMultilevel"/>
    <w:tmpl w:val="70980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AD0C2B"/>
    <w:multiLevelType w:val="hybridMultilevel"/>
    <w:tmpl w:val="E2AEA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27"/>
    <w:rsid w:val="0011421F"/>
    <w:rsid w:val="00190A5E"/>
    <w:rsid w:val="001D70B0"/>
    <w:rsid w:val="002A11AC"/>
    <w:rsid w:val="004B7460"/>
    <w:rsid w:val="004D7115"/>
    <w:rsid w:val="00505101"/>
    <w:rsid w:val="0053538A"/>
    <w:rsid w:val="00623A84"/>
    <w:rsid w:val="0068793B"/>
    <w:rsid w:val="006A5FE4"/>
    <w:rsid w:val="006F3B3B"/>
    <w:rsid w:val="00710010"/>
    <w:rsid w:val="0076476D"/>
    <w:rsid w:val="00852361"/>
    <w:rsid w:val="008931D6"/>
    <w:rsid w:val="008F4AFC"/>
    <w:rsid w:val="00983E86"/>
    <w:rsid w:val="00A9787D"/>
    <w:rsid w:val="00B87C66"/>
    <w:rsid w:val="00BC7432"/>
    <w:rsid w:val="00BD1A21"/>
    <w:rsid w:val="00BF6763"/>
    <w:rsid w:val="00CD59F1"/>
    <w:rsid w:val="00D3146D"/>
    <w:rsid w:val="00DA2EAD"/>
    <w:rsid w:val="00E335F0"/>
    <w:rsid w:val="00E87004"/>
    <w:rsid w:val="00F03282"/>
    <w:rsid w:val="00F04027"/>
    <w:rsid w:val="00F6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787D"/>
    <w:pPr>
      <w:ind w:left="720"/>
      <w:contextualSpacing/>
    </w:pPr>
  </w:style>
  <w:style w:type="character" w:styleId="Hyperlink">
    <w:name w:val="Hyperlink"/>
    <w:basedOn w:val="DefaultParagraphFont"/>
    <w:uiPriority w:val="99"/>
    <w:unhideWhenUsed/>
    <w:rsid w:val="004D7115"/>
    <w:rPr>
      <w:color w:val="0000FF" w:themeColor="hyperlink"/>
      <w:u w:val="single"/>
    </w:rPr>
  </w:style>
  <w:style w:type="character" w:styleId="FollowedHyperlink">
    <w:name w:val="FollowedHyperlink"/>
    <w:basedOn w:val="DefaultParagraphFont"/>
    <w:uiPriority w:val="99"/>
    <w:semiHidden/>
    <w:unhideWhenUsed/>
    <w:rsid w:val="008F4A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787D"/>
    <w:pPr>
      <w:ind w:left="720"/>
      <w:contextualSpacing/>
    </w:pPr>
  </w:style>
  <w:style w:type="character" w:styleId="Hyperlink">
    <w:name w:val="Hyperlink"/>
    <w:basedOn w:val="DefaultParagraphFont"/>
    <w:uiPriority w:val="99"/>
    <w:unhideWhenUsed/>
    <w:rsid w:val="004D7115"/>
    <w:rPr>
      <w:color w:val="0000FF" w:themeColor="hyperlink"/>
      <w:u w:val="single"/>
    </w:rPr>
  </w:style>
  <w:style w:type="character" w:styleId="FollowedHyperlink">
    <w:name w:val="FollowedHyperlink"/>
    <w:basedOn w:val="DefaultParagraphFont"/>
    <w:uiPriority w:val="99"/>
    <w:semiHidden/>
    <w:unhideWhenUsed/>
    <w:rsid w:val="008F4A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armacyvoice.com/images/press/BMA_PSNC_PV_prescription_direction_guidance_October_1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jones</dc:creator>
  <cp:lastModifiedBy>Thomas Feltham</cp:lastModifiedBy>
  <cp:revision>2</cp:revision>
  <cp:lastPrinted>2013-12-17T12:03:00Z</cp:lastPrinted>
  <dcterms:created xsi:type="dcterms:W3CDTF">2014-01-08T10:36:00Z</dcterms:created>
  <dcterms:modified xsi:type="dcterms:W3CDTF">2014-01-08T10:36:00Z</dcterms:modified>
</cp:coreProperties>
</file>